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77D97" w:rsidRPr="00B77D97" w:rsidRDefault="00B77D97" w:rsidP="00247F35">
      <w:pPr>
        <w:jc w:val="both"/>
        <w:rPr>
          <w:rFonts w:ascii="Times New Roman" w:hAnsi="Times New Roman" w:cs="Times New Roman"/>
          <w:b/>
          <w:i/>
          <w:sz w:val="32"/>
          <w:szCs w:val="24"/>
          <w:u w:val="single"/>
        </w:rPr>
      </w:pPr>
      <w:r w:rsidRPr="00B77D97">
        <w:rPr>
          <w:rFonts w:ascii="Times New Roman" w:hAnsi="Times New Roman" w:cs="Times New Roman"/>
          <w:b/>
          <w:i/>
          <w:sz w:val="32"/>
          <w:szCs w:val="24"/>
          <w:u w:val="single"/>
        </w:rPr>
        <w:t>INSTRUCTIONS</w:t>
      </w:r>
      <w:r w:rsidR="00A80AE1">
        <w:rPr>
          <w:rFonts w:ascii="Times New Roman" w:hAnsi="Times New Roman" w:cs="Times New Roman"/>
          <w:b/>
          <w:i/>
          <w:sz w:val="32"/>
          <w:szCs w:val="24"/>
          <w:u w:val="single"/>
        </w:rPr>
        <w:t>:</w:t>
      </w:r>
    </w:p>
    <w:p w:rsidR="00316AB0" w:rsidRPr="006934DA" w:rsidRDefault="00FD3D65" w:rsidP="00247F35">
      <w:pPr>
        <w:jc w:val="both"/>
        <w:rPr>
          <w:rFonts w:ascii="Times New Roman" w:hAnsi="Times New Roman" w:cs="Times New Roman"/>
          <w:i/>
          <w:sz w:val="28"/>
          <w:szCs w:val="24"/>
        </w:rPr>
      </w:pPr>
      <w:r w:rsidRPr="006934DA">
        <w:rPr>
          <w:rFonts w:ascii="Times New Roman" w:hAnsi="Times New Roman" w:cs="Times New Roman"/>
          <w:i/>
          <w:sz w:val="28"/>
          <w:szCs w:val="24"/>
        </w:rPr>
        <w:t>Choose 5 of the following writing prompts to address. Your answers must be your own work and words. They must be at least 5 sentences long and cover each of the terms or subtopics as detailed in the prompts.</w:t>
      </w:r>
    </w:p>
    <w:p w:rsidR="00137138" w:rsidRDefault="00137138" w:rsidP="00247F35">
      <w:pPr>
        <w:jc w:val="both"/>
        <w:rPr>
          <w:rFonts w:ascii="Times New Roman" w:hAnsi="Times New Roman" w:cs="Times New Roman"/>
          <w:sz w:val="24"/>
          <w:szCs w:val="24"/>
        </w:rPr>
      </w:pPr>
    </w:p>
    <w:p w:rsidR="001C0F73" w:rsidRPr="006934DA" w:rsidRDefault="001C0F73" w:rsidP="00247F35">
      <w:pPr>
        <w:jc w:val="both"/>
        <w:rPr>
          <w:rFonts w:ascii="Times New Roman" w:hAnsi="Times New Roman" w:cs="Times New Roman"/>
          <w:sz w:val="24"/>
          <w:szCs w:val="24"/>
        </w:rPr>
      </w:pPr>
    </w:p>
    <w:p w:rsidR="00247F35" w:rsidRPr="00137138" w:rsidRDefault="00C629B3" w:rsidP="00247F35">
      <w:pPr>
        <w:jc w:val="both"/>
        <w:rPr>
          <w:rFonts w:ascii="Times New Roman" w:hAnsi="Times New Roman" w:cs="Times New Roman"/>
          <w:b/>
          <w:i/>
          <w:sz w:val="28"/>
          <w:szCs w:val="24"/>
          <w:u w:val="single"/>
        </w:rPr>
      </w:pPr>
      <w:r w:rsidRPr="00137138">
        <w:rPr>
          <w:rFonts w:ascii="Times New Roman" w:hAnsi="Times New Roman" w:cs="Times New Roman"/>
          <w:b/>
          <w:i/>
          <w:sz w:val="28"/>
          <w:szCs w:val="24"/>
          <w:u w:val="single"/>
        </w:rPr>
        <w:t xml:space="preserve">Genetics </w:t>
      </w:r>
    </w:p>
    <w:p w:rsidR="00247F35" w:rsidRPr="006561B7" w:rsidRDefault="00137138" w:rsidP="00137138">
      <w:pPr>
        <w:jc w:val="both"/>
        <w:rPr>
          <w:rFonts w:ascii="Times New Roman" w:eastAsia="Times New Roman" w:hAnsi="Times New Roman" w:cs="Times New Roman"/>
          <w:b/>
          <w:i/>
          <w:color w:val="000000" w:themeColor="text1"/>
          <w:sz w:val="28"/>
          <w:szCs w:val="24"/>
        </w:rPr>
      </w:pPr>
      <w:r w:rsidRPr="006561B7">
        <w:rPr>
          <w:rFonts w:ascii="Times New Roman" w:hAnsi="Times New Roman" w:cs="Times New Roman"/>
          <w:b/>
          <w:i/>
          <w:color w:val="000000" w:themeColor="text1"/>
          <w:sz w:val="28"/>
          <w:szCs w:val="24"/>
        </w:rPr>
        <w:t>1. You</w:t>
      </w:r>
      <w:r w:rsidR="00247F35" w:rsidRPr="006561B7">
        <w:rPr>
          <w:rFonts w:ascii="Times New Roman" w:eastAsia="Times New Roman" w:hAnsi="Times New Roman" w:cs="Times New Roman"/>
          <w:b/>
          <w:i/>
          <w:color w:val="000000" w:themeColor="text1"/>
          <w:sz w:val="28"/>
          <w:szCs w:val="24"/>
        </w:rPr>
        <w:t xml:space="preserve"> have a purple flowering pea plant of unknown genotype. Explain how you might use a “Testcross” to determine its parentage. Be sure to explain both results and what they say about your plant.</w:t>
      </w:r>
    </w:p>
    <w:p w:rsidR="00137138" w:rsidRPr="00137138" w:rsidRDefault="00137138" w:rsidP="00137138">
      <w:pPr>
        <w:pStyle w:val="ListParagraph"/>
        <w:jc w:val="both"/>
        <w:rPr>
          <w:rFonts w:ascii="Times New Roman" w:eastAsia="Times New Roman" w:hAnsi="Times New Roman" w:cs="Times New Roman"/>
          <w:i/>
          <w:color w:val="000000" w:themeColor="text1"/>
          <w:sz w:val="28"/>
          <w:szCs w:val="24"/>
        </w:rPr>
      </w:pPr>
    </w:p>
    <w:p w:rsidR="00247F35" w:rsidRPr="00D96078" w:rsidRDefault="00247F35" w:rsidP="00247F35">
      <w:pPr>
        <w:jc w:val="both"/>
        <w:rPr>
          <w:rFonts w:ascii="Times New Roman" w:eastAsia="Times New Roman" w:hAnsi="Times New Roman" w:cs="Times New Roman"/>
          <w:b/>
          <w:color w:val="000000" w:themeColor="text1"/>
          <w:sz w:val="28"/>
          <w:szCs w:val="24"/>
          <w:u w:val="single"/>
        </w:rPr>
      </w:pPr>
      <w:r w:rsidRPr="00D96078">
        <w:rPr>
          <w:rFonts w:ascii="Times New Roman" w:eastAsia="Times New Roman" w:hAnsi="Times New Roman" w:cs="Times New Roman"/>
          <w:b/>
          <w:color w:val="000000" w:themeColor="text1"/>
          <w:sz w:val="28"/>
          <w:szCs w:val="24"/>
          <w:u w:val="single"/>
        </w:rPr>
        <w:t>Solution</w:t>
      </w:r>
    </w:p>
    <w:p w:rsidR="00C548D5" w:rsidRPr="001075EE" w:rsidRDefault="001075EE" w:rsidP="00C548D5">
      <w:pPr>
        <w:shd w:val="clear" w:color="auto" w:fill="FFFFFF"/>
        <w:spacing w:before="48" w:after="120"/>
        <w:outlineLvl w:val="3"/>
        <w:rPr>
          <w:rFonts w:ascii="Times New Roman" w:eastAsia="Times New Roman" w:hAnsi="Times New Roman" w:cs="Times New Roman"/>
          <w:bCs/>
          <w:color w:val="000000" w:themeColor="text1"/>
          <w:sz w:val="28"/>
          <w:szCs w:val="24"/>
        </w:rPr>
      </w:pPr>
      <w:r w:rsidRPr="001075EE">
        <w:rPr>
          <w:rFonts w:ascii="Times New Roman" w:eastAsia="Times New Roman" w:hAnsi="Times New Roman" w:cs="Times New Roman"/>
          <w:bCs/>
          <w:color w:val="000000" w:themeColor="text1"/>
          <w:sz w:val="28"/>
          <w:szCs w:val="24"/>
        </w:rPr>
        <w:t xml:space="preserve">A testcross can be used to determine the organism's genotype. In a testcross, the individual with the unknown genotype is crossed with a </w:t>
      </w:r>
      <w:r w:rsidR="00C3798F">
        <w:rPr>
          <w:rFonts w:ascii="Times New Roman" w:eastAsia="Times New Roman" w:hAnsi="Times New Roman" w:cs="Times New Roman"/>
          <w:bCs/>
          <w:color w:val="000000" w:themeColor="text1"/>
          <w:sz w:val="28"/>
          <w:szCs w:val="24"/>
        </w:rPr>
        <w:t>homozygous recessive individual.</w:t>
      </w:r>
      <w:r w:rsidR="00C548D5">
        <w:rPr>
          <w:rFonts w:ascii="Times New Roman" w:eastAsia="Times New Roman" w:hAnsi="Times New Roman" w:cs="Times New Roman"/>
          <w:bCs/>
          <w:color w:val="000000" w:themeColor="text1"/>
          <w:sz w:val="28"/>
          <w:szCs w:val="24"/>
        </w:rPr>
        <w:t xml:space="preserve"> </w:t>
      </w:r>
      <w:r w:rsidR="00C548D5" w:rsidRPr="001075EE">
        <w:rPr>
          <w:rFonts w:ascii="Times New Roman" w:eastAsia="Times New Roman" w:hAnsi="Times New Roman" w:cs="Times New Roman"/>
          <w:bCs/>
          <w:color w:val="000000" w:themeColor="text1"/>
          <w:sz w:val="28"/>
          <w:szCs w:val="24"/>
        </w:rPr>
        <w:t>A testcross will determine the organism's genotype. The unknown genotype can be determined by observing the phenotypes of the resulting offspring. If crossing the unknown dominant phenotype (</w:t>
      </w:r>
      <w:r w:rsidR="00C548D5">
        <w:rPr>
          <w:rFonts w:ascii="Times New Roman" w:eastAsia="Times New Roman" w:hAnsi="Times New Roman" w:cs="Times New Roman"/>
          <w:bCs/>
          <w:color w:val="000000" w:themeColor="text1"/>
          <w:sz w:val="28"/>
          <w:szCs w:val="24"/>
        </w:rPr>
        <w:t xml:space="preserve">let’s say </w:t>
      </w:r>
      <w:r w:rsidR="00C548D5" w:rsidRPr="001075EE">
        <w:rPr>
          <w:rFonts w:ascii="Times New Roman" w:eastAsia="Times New Roman" w:hAnsi="Times New Roman" w:cs="Times New Roman"/>
          <w:bCs/>
          <w:color w:val="000000" w:themeColor="text1"/>
          <w:sz w:val="28"/>
          <w:szCs w:val="24"/>
        </w:rPr>
        <w:t>PP or Pp genotype) individual with the recessive phenotype individual produces only dominant phenotypes (no recessive), then the unknown individual is homozygous dominant. If any recessive phenotypic individuals result from the cross, then the unknown individual must carry the recessive allele, and have the heterozygous genotype.</w:t>
      </w:r>
    </w:p>
    <w:p w:rsidR="001F1FE7" w:rsidRDefault="001F1FE7" w:rsidP="00247F35">
      <w:pPr>
        <w:rPr>
          <w:rFonts w:ascii="Times New Roman" w:eastAsia="Times New Roman" w:hAnsi="Times New Roman" w:cs="Times New Roman"/>
          <w:bCs/>
          <w:color w:val="000000" w:themeColor="text1"/>
          <w:sz w:val="28"/>
          <w:szCs w:val="24"/>
        </w:rPr>
      </w:pPr>
    </w:p>
    <w:p w:rsidR="00C548D5" w:rsidRPr="00D96078" w:rsidRDefault="00C548D5" w:rsidP="00247F35">
      <w:pPr>
        <w:rPr>
          <w:rFonts w:ascii="Times New Roman" w:eastAsia="Times New Roman" w:hAnsi="Times New Roman" w:cs="Times New Roman"/>
          <w:b/>
          <w:i/>
          <w:color w:val="000000" w:themeColor="text1"/>
          <w:sz w:val="24"/>
          <w:szCs w:val="24"/>
        </w:rPr>
      </w:pPr>
    </w:p>
    <w:p w:rsidR="001F1FE7" w:rsidRPr="001075EE" w:rsidRDefault="00D96078" w:rsidP="001F1FE7">
      <w:pPr>
        <w:textAlignment w:val="baseline"/>
        <w:rPr>
          <w:rFonts w:ascii="Times New Roman" w:eastAsia="Times New Roman" w:hAnsi="Times New Roman" w:cs="Times New Roman"/>
          <w:b/>
          <w:i/>
          <w:color w:val="000000" w:themeColor="text1"/>
          <w:sz w:val="28"/>
          <w:szCs w:val="24"/>
        </w:rPr>
      </w:pPr>
      <w:r w:rsidRPr="001075EE">
        <w:rPr>
          <w:rFonts w:ascii="Times New Roman" w:eastAsia="Times New Roman" w:hAnsi="Times New Roman" w:cs="Times New Roman"/>
          <w:b/>
          <w:i/>
          <w:color w:val="000000" w:themeColor="text1"/>
          <w:sz w:val="28"/>
          <w:szCs w:val="24"/>
        </w:rPr>
        <w:t>2. Using</w:t>
      </w:r>
      <w:r w:rsidR="001F1FE7" w:rsidRPr="001075EE">
        <w:rPr>
          <w:rFonts w:ascii="Times New Roman" w:eastAsia="Times New Roman" w:hAnsi="Times New Roman" w:cs="Times New Roman"/>
          <w:b/>
          <w:i/>
          <w:color w:val="000000" w:themeColor="text1"/>
          <w:sz w:val="28"/>
          <w:szCs w:val="24"/>
        </w:rPr>
        <w:t xml:space="preserve"> a Punnett Square please detail the transmittance of Sickle Cell anemia and the carriers of the disease.</w:t>
      </w:r>
    </w:p>
    <w:p w:rsidR="001F1FE7" w:rsidRPr="00D96078" w:rsidRDefault="001F1FE7" w:rsidP="00247F35">
      <w:pPr>
        <w:rPr>
          <w:rFonts w:ascii="Times New Roman" w:eastAsia="Times New Roman" w:hAnsi="Times New Roman" w:cs="Times New Roman"/>
          <w:sz w:val="24"/>
          <w:szCs w:val="24"/>
        </w:rPr>
      </w:pPr>
    </w:p>
    <w:p w:rsidR="001F1FE7" w:rsidRPr="00D96078" w:rsidRDefault="001F1FE7" w:rsidP="00247F35">
      <w:pPr>
        <w:rPr>
          <w:rFonts w:ascii="Times New Roman" w:eastAsia="Times New Roman" w:hAnsi="Times New Roman" w:cs="Times New Roman"/>
          <w:b/>
          <w:color w:val="000000" w:themeColor="text1"/>
          <w:sz w:val="28"/>
          <w:szCs w:val="24"/>
          <w:u w:val="single"/>
        </w:rPr>
      </w:pPr>
      <w:r w:rsidRPr="00D96078">
        <w:rPr>
          <w:rFonts w:ascii="Times New Roman" w:eastAsia="Times New Roman" w:hAnsi="Times New Roman" w:cs="Times New Roman"/>
          <w:b/>
          <w:color w:val="000000" w:themeColor="text1"/>
          <w:sz w:val="28"/>
          <w:szCs w:val="24"/>
          <w:u w:val="single"/>
        </w:rPr>
        <w:t xml:space="preserve">Solution </w:t>
      </w:r>
    </w:p>
    <w:p w:rsidR="001F1FE7" w:rsidRPr="001F1FE7" w:rsidRDefault="001F1FE7" w:rsidP="001F1FE7">
      <w:pPr>
        <w:shd w:val="clear" w:color="auto" w:fill="FFFFFF"/>
        <w:rPr>
          <w:rFonts w:ascii="Times New Roman" w:eastAsia="Times New Roman" w:hAnsi="Times New Roman" w:cs="Times New Roman"/>
          <w:color w:val="000000" w:themeColor="text1"/>
          <w:sz w:val="28"/>
          <w:szCs w:val="24"/>
        </w:rPr>
      </w:pPr>
      <w:r w:rsidRPr="001F3C4B">
        <w:rPr>
          <w:rFonts w:ascii="Times New Roman" w:eastAsia="Times New Roman" w:hAnsi="Times New Roman" w:cs="Times New Roman"/>
          <w:i/>
          <w:iCs/>
          <w:color w:val="000000" w:themeColor="text1"/>
          <w:sz w:val="28"/>
          <w:szCs w:val="24"/>
        </w:rPr>
        <w:t>.</w:t>
      </w:r>
      <w:r w:rsidR="00FE3972">
        <w:rPr>
          <w:rFonts w:ascii="Times New Roman" w:eastAsia="Times New Roman" w:hAnsi="Times New Roman" w:cs="Times New Roman"/>
          <w:bCs/>
          <w:i/>
          <w:color w:val="000000" w:themeColor="text1"/>
          <w:sz w:val="28"/>
          <w:szCs w:val="24"/>
          <w:u w:val="single"/>
        </w:rPr>
        <w:t>P</w:t>
      </w:r>
      <w:r w:rsidRPr="00FE3972">
        <w:rPr>
          <w:rFonts w:ascii="Times New Roman" w:eastAsia="Times New Roman" w:hAnsi="Times New Roman" w:cs="Times New Roman"/>
          <w:bCs/>
          <w:i/>
          <w:color w:val="000000" w:themeColor="text1"/>
          <w:sz w:val="28"/>
          <w:szCs w:val="24"/>
          <w:u w:val="single"/>
        </w:rPr>
        <w:t>unnett Squares: Working out the Probability</w:t>
      </w:r>
    </w:p>
    <w:p w:rsidR="005A58FB" w:rsidRDefault="00FE3972" w:rsidP="001F1FE7">
      <w:pPr>
        <w:shd w:val="clear" w:color="auto" w:fill="FFFFFF"/>
        <w:spacing w:after="225"/>
        <w:rPr>
          <w:rFonts w:ascii="Times New Roman" w:eastAsia="Times New Roman" w:hAnsi="Times New Roman" w:cs="Times New Roman"/>
          <w:color w:val="000000" w:themeColor="text1"/>
          <w:sz w:val="28"/>
          <w:szCs w:val="24"/>
        </w:rPr>
      </w:pPr>
      <w:r w:rsidRPr="001F1FE7">
        <w:rPr>
          <w:rFonts w:ascii="Times New Roman" w:eastAsia="Times New Roman" w:hAnsi="Times New Roman" w:cs="Times New Roman"/>
          <w:color w:val="000000" w:themeColor="text1"/>
          <w:sz w:val="28"/>
          <w:szCs w:val="24"/>
        </w:rPr>
        <w:t>Another</w:t>
      </w:r>
      <w:r w:rsidR="001F1FE7" w:rsidRPr="001F1FE7">
        <w:rPr>
          <w:rFonts w:ascii="Times New Roman" w:eastAsia="Times New Roman" w:hAnsi="Times New Roman" w:cs="Times New Roman"/>
          <w:color w:val="000000" w:themeColor="text1"/>
          <w:sz w:val="28"/>
          <w:szCs w:val="24"/>
        </w:rPr>
        <w:t xml:space="preserve"> way of figuring out the chances your child will have sickle cell trait</w:t>
      </w:r>
      <w:r w:rsidR="009865DC">
        <w:rPr>
          <w:rFonts w:ascii="Times New Roman" w:eastAsia="Times New Roman" w:hAnsi="Times New Roman" w:cs="Times New Roman"/>
          <w:color w:val="000000" w:themeColor="text1"/>
          <w:sz w:val="28"/>
          <w:szCs w:val="24"/>
        </w:rPr>
        <w:t xml:space="preserve"> is the use of Punnett Squares</w:t>
      </w:r>
      <w:r w:rsidR="001F1FE7" w:rsidRPr="001F1FE7">
        <w:rPr>
          <w:rFonts w:ascii="Times New Roman" w:eastAsia="Times New Roman" w:hAnsi="Times New Roman" w:cs="Times New Roman"/>
          <w:color w:val="000000" w:themeColor="text1"/>
          <w:sz w:val="28"/>
          <w:szCs w:val="24"/>
        </w:rPr>
        <w:t>.</w:t>
      </w:r>
    </w:p>
    <w:p w:rsidR="001F1FE7" w:rsidRPr="001F1FE7" w:rsidRDefault="001F1FE7" w:rsidP="001F1FE7">
      <w:pPr>
        <w:shd w:val="clear" w:color="auto" w:fill="FFFFFF"/>
        <w:spacing w:after="225"/>
        <w:rPr>
          <w:rFonts w:ascii="Times New Roman" w:eastAsia="Times New Roman" w:hAnsi="Times New Roman" w:cs="Times New Roman"/>
          <w:color w:val="000000" w:themeColor="text1"/>
          <w:sz w:val="28"/>
          <w:szCs w:val="24"/>
        </w:rPr>
      </w:pPr>
      <w:r w:rsidRPr="001F1FE7">
        <w:rPr>
          <w:rFonts w:ascii="Times New Roman" w:eastAsia="Times New Roman" w:hAnsi="Times New Roman" w:cs="Times New Roman"/>
          <w:color w:val="000000" w:themeColor="text1"/>
          <w:sz w:val="28"/>
          <w:szCs w:val="24"/>
        </w:rPr>
        <w:t xml:space="preserve">To fill out a Punnett Square we start by putting your copies of the HBB allele on the side and your husband’s alleles on the top. </w:t>
      </w:r>
      <w:r w:rsidR="00EC13C4">
        <w:rPr>
          <w:rFonts w:ascii="Times New Roman" w:eastAsia="Times New Roman" w:hAnsi="Times New Roman" w:cs="Times New Roman"/>
          <w:color w:val="000000" w:themeColor="text1"/>
          <w:sz w:val="28"/>
          <w:szCs w:val="24"/>
        </w:rPr>
        <w:t xml:space="preserve">Husband and the wife are likely to pass down each </w:t>
      </w:r>
      <w:r w:rsidR="003A5826">
        <w:rPr>
          <w:rFonts w:ascii="Times New Roman" w:eastAsia="Times New Roman" w:hAnsi="Times New Roman" w:cs="Times New Roman"/>
          <w:color w:val="000000" w:themeColor="text1"/>
          <w:sz w:val="28"/>
          <w:szCs w:val="24"/>
        </w:rPr>
        <w:t>of their</w:t>
      </w:r>
      <w:r w:rsidRPr="001F1FE7">
        <w:rPr>
          <w:rFonts w:ascii="Times New Roman" w:eastAsia="Times New Roman" w:hAnsi="Times New Roman" w:cs="Times New Roman"/>
          <w:color w:val="000000" w:themeColor="text1"/>
          <w:sz w:val="28"/>
          <w:szCs w:val="24"/>
        </w:rPr>
        <w:t xml:space="preserve"> alleles, so each of the four boxes represents an equally likely event:</w:t>
      </w:r>
    </w:p>
    <w:p w:rsidR="001F1FE7" w:rsidRPr="001F1FE7" w:rsidRDefault="001F1FE7" w:rsidP="001F1FE7">
      <w:pPr>
        <w:shd w:val="clear" w:color="auto" w:fill="FFFFFF"/>
        <w:spacing w:after="225"/>
        <w:jc w:val="center"/>
        <w:rPr>
          <w:rFonts w:ascii="Times New Roman" w:eastAsia="Times New Roman" w:hAnsi="Times New Roman" w:cs="Times New Roman"/>
          <w:color w:val="515A75"/>
          <w:sz w:val="24"/>
          <w:szCs w:val="24"/>
        </w:rPr>
      </w:pPr>
      <w:r w:rsidRPr="002F2859">
        <w:rPr>
          <w:rFonts w:ascii="Times New Roman" w:eastAsia="Times New Roman" w:hAnsi="Times New Roman" w:cs="Times New Roman"/>
          <w:noProof/>
          <w:color w:val="515A75"/>
          <w:sz w:val="24"/>
          <w:szCs w:val="24"/>
        </w:rPr>
        <w:drawing>
          <wp:inline distT="0" distB="0" distL="0" distR="0">
            <wp:extent cx="2857500" cy="2085975"/>
            <wp:effectExtent l="0" t="0" r="0" b="9525"/>
            <wp:docPr id="5" name="Picture 5" descr="https://genetics.thetech.org/sites/default/files/Punnet1SH0628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enetics.thetech.org/sites/default/files/Punnet1SH06282017.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085975"/>
                    </a:xfrm>
                    <a:prstGeom prst="rect">
                      <a:avLst/>
                    </a:prstGeom>
                    <a:noFill/>
                    <a:ln>
                      <a:noFill/>
                    </a:ln>
                  </pic:spPr>
                </pic:pic>
              </a:graphicData>
            </a:graphic>
          </wp:inline>
        </w:drawing>
      </w:r>
    </w:p>
    <w:p w:rsidR="001F1FE7" w:rsidRPr="001F1FE7" w:rsidRDefault="00FE3972" w:rsidP="001F1FE7">
      <w:pPr>
        <w:shd w:val="clear" w:color="auto" w:fill="FFFFFF"/>
        <w:spacing w:after="225"/>
        <w:rPr>
          <w:rFonts w:ascii="Times New Roman" w:eastAsia="Times New Roman" w:hAnsi="Times New Roman" w:cs="Times New Roman"/>
          <w:color w:val="000000" w:themeColor="text1"/>
          <w:sz w:val="28"/>
          <w:szCs w:val="24"/>
        </w:rPr>
      </w:pPr>
      <w:r w:rsidRPr="001F1FE7">
        <w:rPr>
          <w:rFonts w:ascii="Times New Roman" w:eastAsia="Times New Roman" w:hAnsi="Times New Roman" w:cs="Times New Roman"/>
          <w:color w:val="000000" w:themeColor="text1"/>
          <w:sz w:val="28"/>
          <w:szCs w:val="24"/>
        </w:rPr>
        <w:t xml:space="preserve">Square </w:t>
      </w:r>
      <w:r>
        <w:rPr>
          <w:rFonts w:ascii="Times New Roman" w:eastAsia="Times New Roman" w:hAnsi="Times New Roman" w:cs="Times New Roman"/>
          <w:color w:val="000000" w:themeColor="text1"/>
          <w:sz w:val="28"/>
          <w:szCs w:val="24"/>
        </w:rPr>
        <w:t>is</w:t>
      </w:r>
      <w:r w:rsidR="003A5826">
        <w:rPr>
          <w:rFonts w:ascii="Times New Roman" w:eastAsia="Times New Roman" w:hAnsi="Times New Roman" w:cs="Times New Roman"/>
          <w:color w:val="000000" w:themeColor="text1"/>
          <w:sz w:val="28"/>
          <w:szCs w:val="24"/>
        </w:rPr>
        <w:t xml:space="preserve"> filled </w:t>
      </w:r>
      <w:r w:rsidR="001F1FE7" w:rsidRPr="001F1FE7">
        <w:rPr>
          <w:rFonts w:ascii="Times New Roman" w:eastAsia="Times New Roman" w:hAnsi="Times New Roman" w:cs="Times New Roman"/>
          <w:color w:val="000000" w:themeColor="text1"/>
          <w:sz w:val="28"/>
          <w:szCs w:val="24"/>
        </w:rPr>
        <w:t>by pulling down alleles from the top and across from the left.  Here is the first square: </w:t>
      </w:r>
    </w:p>
    <w:p w:rsidR="001F1FE7" w:rsidRPr="001F1FE7" w:rsidRDefault="001F1FE7" w:rsidP="001F1FE7">
      <w:pPr>
        <w:shd w:val="clear" w:color="auto" w:fill="FFFFFF"/>
        <w:spacing w:after="225"/>
        <w:jc w:val="center"/>
        <w:rPr>
          <w:rFonts w:ascii="Times New Roman" w:eastAsia="Times New Roman" w:hAnsi="Times New Roman" w:cs="Times New Roman"/>
          <w:color w:val="515A75"/>
          <w:sz w:val="24"/>
          <w:szCs w:val="24"/>
        </w:rPr>
      </w:pPr>
      <w:r w:rsidRPr="002F2859">
        <w:rPr>
          <w:rFonts w:ascii="Times New Roman" w:eastAsia="Times New Roman" w:hAnsi="Times New Roman" w:cs="Times New Roman"/>
          <w:noProof/>
          <w:color w:val="515A75"/>
          <w:sz w:val="24"/>
          <w:szCs w:val="24"/>
        </w:rPr>
        <w:drawing>
          <wp:inline distT="0" distB="0" distL="0" distR="0">
            <wp:extent cx="2857500" cy="2105025"/>
            <wp:effectExtent l="0" t="0" r="0" b="9525"/>
            <wp:docPr id="4" name="Picture 4" descr="https://genetics.thetech.org/sites/default/files/Punnett2SH0628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enetics.thetech.org/sites/default/files/Punnett2SH0628201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105025"/>
                    </a:xfrm>
                    <a:prstGeom prst="rect">
                      <a:avLst/>
                    </a:prstGeom>
                    <a:noFill/>
                    <a:ln>
                      <a:noFill/>
                    </a:ln>
                  </pic:spPr>
                </pic:pic>
              </a:graphicData>
            </a:graphic>
          </wp:inline>
        </w:drawing>
      </w:r>
    </w:p>
    <w:p w:rsidR="001F1FE7" w:rsidRPr="001F1FE7" w:rsidRDefault="003A5826" w:rsidP="003A5826">
      <w:pPr>
        <w:shd w:val="clear" w:color="auto" w:fill="FFFFFF"/>
        <w:spacing w:after="225"/>
        <w:ind w:left="720" w:firstLine="720"/>
        <w:rPr>
          <w:rFonts w:ascii="Times New Roman" w:eastAsia="Times New Roman" w:hAnsi="Times New Roman" w:cs="Times New Roman"/>
          <w:i/>
          <w:color w:val="000000" w:themeColor="text1"/>
          <w:sz w:val="24"/>
          <w:szCs w:val="24"/>
        </w:rPr>
      </w:pPr>
      <w:r w:rsidRPr="003A5826">
        <w:rPr>
          <w:rFonts w:ascii="Times New Roman" w:eastAsia="Times New Roman" w:hAnsi="Times New Roman" w:cs="Times New Roman"/>
          <w:i/>
          <w:color w:val="000000" w:themeColor="text1"/>
          <w:sz w:val="28"/>
          <w:szCs w:val="24"/>
        </w:rPr>
        <w:t xml:space="preserve">Wholly </w:t>
      </w:r>
      <w:r w:rsidR="001F1FE7" w:rsidRPr="001F1FE7">
        <w:rPr>
          <w:rFonts w:ascii="Times New Roman" w:eastAsia="Times New Roman" w:hAnsi="Times New Roman" w:cs="Times New Roman"/>
          <w:i/>
          <w:color w:val="000000" w:themeColor="text1"/>
          <w:sz w:val="28"/>
          <w:szCs w:val="24"/>
        </w:rPr>
        <w:t>fill</w:t>
      </w:r>
      <w:r w:rsidRPr="003A5826">
        <w:rPr>
          <w:rFonts w:ascii="Times New Roman" w:eastAsia="Times New Roman" w:hAnsi="Times New Roman" w:cs="Times New Roman"/>
          <w:i/>
          <w:color w:val="000000" w:themeColor="text1"/>
          <w:sz w:val="28"/>
          <w:szCs w:val="24"/>
        </w:rPr>
        <w:t>ed</w:t>
      </w:r>
      <w:r w:rsidR="001F1FE7" w:rsidRPr="001F1FE7">
        <w:rPr>
          <w:rFonts w:ascii="Times New Roman" w:eastAsia="Times New Roman" w:hAnsi="Times New Roman" w:cs="Times New Roman"/>
          <w:i/>
          <w:color w:val="000000" w:themeColor="text1"/>
          <w:sz w:val="28"/>
          <w:szCs w:val="24"/>
        </w:rPr>
        <w:t xml:space="preserve"> Punnett Square </w:t>
      </w:r>
    </w:p>
    <w:p w:rsidR="001F1FE7" w:rsidRPr="001F1FE7" w:rsidRDefault="001F1FE7" w:rsidP="001F1FE7">
      <w:pPr>
        <w:shd w:val="clear" w:color="auto" w:fill="FFFFFF"/>
        <w:spacing w:after="225"/>
        <w:jc w:val="center"/>
        <w:rPr>
          <w:rFonts w:ascii="Times New Roman" w:eastAsia="Times New Roman" w:hAnsi="Times New Roman" w:cs="Times New Roman"/>
          <w:color w:val="515A75"/>
          <w:sz w:val="24"/>
          <w:szCs w:val="24"/>
        </w:rPr>
      </w:pPr>
      <w:r w:rsidRPr="002F2859">
        <w:rPr>
          <w:rFonts w:ascii="Times New Roman" w:eastAsia="Times New Roman" w:hAnsi="Times New Roman" w:cs="Times New Roman"/>
          <w:noProof/>
          <w:color w:val="515A75"/>
          <w:sz w:val="24"/>
          <w:szCs w:val="24"/>
        </w:rPr>
        <w:drawing>
          <wp:inline distT="0" distB="0" distL="0" distR="0">
            <wp:extent cx="2857500" cy="2114550"/>
            <wp:effectExtent l="0" t="0" r="0" b="0"/>
            <wp:docPr id="3" name="Picture 3" descr="https://genetics.thetech.org/sites/default/files/Punnett3SH0628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enetics.thetech.org/sites/default/files/Punnett3SH0628201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114550"/>
                    </a:xfrm>
                    <a:prstGeom prst="rect">
                      <a:avLst/>
                    </a:prstGeom>
                    <a:noFill/>
                    <a:ln>
                      <a:noFill/>
                    </a:ln>
                  </pic:spPr>
                </pic:pic>
              </a:graphicData>
            </a:graphic>
          </wp:inline>
        </w:drawing>
      </w:r>
    </w:p>
    <w:p w:rsidR="001F1FE7" w:rsidRPr="001F1FE7" w:rsidRDefault="001F1FE7" w:rsidP="001F1FE7">
      <w:pPr>
        <w:shd w:val="clear" w:color="auto" w:fill="FFFFFF"/>
        <w:spacing w:after="225"/>
        <w:rPr>
          <w:rFonts w:ascii="Times New Roman" w:eastAsia="Times New Roman" w:hAnsi="Times New Roman" w:cs="Times New Roman"/>
          <w:color w:val="000000" w:themeColor="text1"/>
          <w:sz w:val="28"/>
          <w:szCs w:val="24"/>
        </w:rPr>
      </w:pPr>
      <w:r w:rsidRPr="001F1FE7">
        <w:rPr>
          <w:rFonts w:ascii="Times New Roman" w:eastAsia="Times New Roman" w:hAnsi="Times New Roman" w:cs="Times New Roman"/>
          <w:color w:val="000000" w:themeColor="text1"/>
          <w:sz w:val="28"/>
          <w:szCs w:val="24"/>
        </w:rPr>
        <w:t>50% of the boxes are “HbAA” and 50% of the boxes are “HbSA”:</w:t>
      </w:r>
    </w:p>
    <w:p w:rsidR="001F1FE7" w:rsidRPr="001F1FE7" w:rsidRDefault="001F1FE7" w:rsidP="001F1FE7">
      <w:pPr>
        <w:shd w:val="clear" w:color="auto" w:fill="FFFFFF"/>
        <w:spacing w:after="225"/>
        <w:jc w:val="center"/>
        <w:rPr>
          <w:rFonts w:ascii="Times New Roman" w:eastAsia="Times New Roman" w:hAnsi="Times New Roman" w:cs="Times New Roman"/>
          <w:color w:val="515A75"/>
          <w:sz w:val="24"/>
          <w:szCs w:val="24"/>
        </w:rPr>
      </w:pPr>
      <w:r w:rsidRPr="002F2859">
        <w:rPr>
          <w:rFonts w:ascii="Times New Roman" w:eastAsia="Times New Roman" w:hAnsi="Times New Roman" w:cs="Times New Roman"/>
          <w:noProof/>
          <w:color w:val="515A75"/>
          <w:sz w:val="24"/>
          <w:szCs w:val="24"/>
        </w:rPr>
        <w:drawing>
          <wp:inline distT="0" distB="0" distL="0" distR="0">
            <wp:extent cx="3095625" cy="1876425"/>
            <wp:effectExtent l="0" t="0" r="9525" b="9525"/>
            <wp:docPr id="2" name="Picture 2" descr="https://genetics.thetech.org/sites/default/files/Punnett4SH0628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enetics.thetech.org/sites/default/files/Punnett4SH0628201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5625" cy="1876425"/>
                    </a:xfrm>
                    <a:prstGeom prst="rect">
                      <a:avLst/>
                    </a:prstGeom>
                    <a:noFill/>
                    <a:ln>
                      <a:noFill/>
                    </a:ln>
                  </pic:spPr>
                </pic:pic>
              </a:graphicData>
            </a:graphic>
          </wp:inline>
        </w:drawing>
      </w:r>
    </w:p>
    <w:p w:rsidR="00A122FF" w:rsidRPr="001F1FE7" w:rsidRDefault="001F1FE7" w:rsidP="00A122FF">
      <w:pPr>
        <w:shd w:val="clear" w:color="auto" w:fill="FFFFFF"/>
        <w:spacing w:after="225"/>
        <w:rPr>
          <w:rFonts w:ascii="Times New Roman" w:eastAsia="Times New Roman" w:hAnsi="Times New Roman" w:cs="Times New Roman"/>
          <w:color w:val="000000" w:themeColor="text1"/>
          <w:sz w:val="28"/>
          <w:szCs w:val="24"/>
        </w:rPr>
      </w:pPr>
      <w:r w:rsidRPr="001F1FE7">
        <w:rPr>
          <w:rFonts w:ascii="Times New Roman" w:eastAsia="Times New Roman" w:hAnsi="Times New Roman" w:cs="Times New Roman"/>
          <w:color w:val="000000" w:themeColor="text1"/>
          <w:sz w:val="28"/>
          <w:szCs w:val="24"/>
        </w:rPr>
        <w:t>This means that each child has a 50% chance for having sickle cell trait. What it doesn’t mean is that half your kids will have sickle cell trait and half won’t.</w:t>
      </w:r>
      <w:r w:rsidR="00A122FF" w:rsidRPr="00A122FF">
        <w:rPr>
          <w:rFonts w:ascii="Times New Roman" w:eastAsia="Times New Roman" w:hAnsi="Times New Roman" w:cs="Times New Roman"/>
          <w:color w:val="000000" w:themeColor="text1"/>
          <w:sz w:val="28"/>
          <w:szCs w:val="24"/>
        </w:rPr>
        <w:t xml:space="preserve"> </w:t>
      </w:r>
      <w:r w:rsidR="00A122FF" w:rsidRPr="001F1FE7">
        <w:rPr>
          <w:rFonts w:ascii="Times New Roman" w:eastAsia="Times New Roman" w:hAnsi="Times New Roman" w:cs="Times New Roman"/>
          <w:color w:val="000000" w:themeColor="text1"/>
          <w:sz w:val="28"/>
          <w:szCs w:val="24"/>
        </w:rPr>
        <w:t>It all depends on which version of the hemoglobin allele you pass on. Each time you have a child there is a 50% chance that you will pass on the HbS allele.</w:t>
      </w:r>
    </w:p>
    <w:p w:rsidR="002B3535" w:rsidRPr="001F3C4B" w:rsidRDefault="002B3535" w:rsidP="00247F35">
      <w:pPr>
        <w:rPr>
          <w:rFonts w:ascii="Times New Roman" w:eastAsia="Times New Roman" w:hAnsi="Times New Roman" w:cs="Times New Roman"/>
          <w:color w:val="000000" w:themeColor="text1"/>
          <w:sz w:val="28"/>
          <w:szCs w:val="24"/>
        </w:rPr>
      </w:pPr>
    </w:p>
    <w:p w:rsidR="00DB6239" w:rsidRPr="009C7C0A" w:rsidRDefault="00DB6239" w:rsidP="00DB6239">
      <w:pPr>
        <w:rPr>
          <w:rFonts w:ascii="Times New Roman" w:eastAsia="Times New Roman" w:hAnsi="Times New Roman" w:cs="Times New Roman"/>
          <w:b/>
          <w:bCs/>
          <w:color w:val="000000" w:themeColor="text1"/>
          <w:sz w:val="28"/>
          <w:szCs w:val="24"/>
          <w:u w:val="single"/>
        </w:rPr>
      </w:pPr>
      <w:r w:rsidRPr="009C7C0A">
        <w:rPr>
          <w:rFonts w:ascii="Times New Roman" w:eastAsia="Times New Roman" w:hAnsi="Times New Roman" w:cs="Times New Roman"/>
          <w:b/>
          <w:bCs/>
          <w:color w:val="000000" w:themeColor="text1"/>
          <w:sz w:val="28"/>
          <w:szCs w:val="24"/>
          <w:u w:val="single"/>
        </w:rPr>
        <w:t>Gene Regulation:</w:t>
      </w:r>
    </w:p>
    <w:p w:rsidR="00DB6239" w:rsidRPr="001075EE" w:rsidRDefault="00A122FF" w:rsidP="00DB6239">
      <w:pPr>
        <w:textAlignment w:val="baseline"/>
        <w:rPr>
          <w:rFonts w:ascii="Times New Roman" w:eastAsia="Times New Roman" w:hAnsi="Times New Roman" w:cs="Times New Roman"/>
          <w:b/>
          <w:i/>
          <w:color w:val="000000"/>
          <w:sz w:val="24"/>
          <w:szCs w:val="24"/>
        </w:rPr>
      </w:pPr>
      <w:r w:rsidRPr="001075EE">
        <w:rPr>
          <w:rFonts w:ascii="Times New Roman" w:eastAsia="Times New Roman" w:hAnsi="Times New Roman" w:cs="Times New Roman"/>
          <w:b/>
          <w:i/>
          <w:color w:val="000000" w:themeColor="text1"/>
          <w:sz w:val="28"/>
          <w:szCs w:val="24"/>
        </w:rPr>
        <w:t>3. Compare</w:t>
      </w:r>
      <w:r w:rsidR="00DB6239" w:rsidRPr="001075EE">
        <w:rPr>
          <w:rFonts w:ascii="Times New Roman" w:eastAsia="Times New Roman" w:hAnsi="Times New Roman" w:cs="Times New Roman"/>
          <w:b/>
          <w:i/>
          <w:color w:val="000000" w:themeColor="text1"/>
          <w:sz w:val="28"/>
          <w:szCs w:val="24"/>
        </w:rPr>
        <w:t xml:space="preserve"> and contrast an inducible operon and a repressible operon in your own words. First define ‘operon. Then define a ‘inducible’ operon and a ‘repressible’ operon. Talk about what type of metabolic pathways each tend to control, and then, finally,</w:t>
      </w:r>
      <w:r w:rsidRPr="001075EE">
        <w:rPr>
          <w:rFonts w:ascii="Times New Roman" w:eastAsia="Times New Roman" w:hAnsi="Times New Roman" w:cs="Times New Roman"/>
          <w:b/>
          <w:i/>
          <w:color w:val="000000" w:themeColor="text1"/>
          <w:sz w:val="28"/>
          <w:szCs w:val="24"/>
        </w:rPr>
        <w:t> give</w:t>
      </w:r>
      <w:r w:rsidR="00DB6239" w:rsidRPr="001075EE">
        <w:rPr>
          <w:rFonts w:ascii="Times New Roman" w:eastAsia="Times New Roman" w:hAnsi="Times New Roman" w:cs="Times New Roman"/>
          <w:b/>
          <w:i/>
          <w:color w:val="000000" w:themeColor="text1"/>
          <w:sz w:val="28"/>
          <w:szCs w:val="24"/>
        </w:rPr>
        <w:t xml:space="preserve"> an example of each to help illustrate your points</w:t>
      </w:r>
      <w:r w:rsidR="00DB6239" w:rsidRPr="001075EE">
        <w:rPr>
          <w:rFonts w:ascii="Times New Roman" w:eastAsia="Times New Roman" w:hAnsi="Times New Roman" w:cs="Times New Roman"/>
          <w:b/>
          <w:i/>
          <w:color w:val="000000"/>
          <w:sz w:val="24"/>
          <w:szCs w:val="24"/>
        </w:rPr>
        <w:t>.</w:t>
      </w:r>
    </w:p>
    <w:p w:rsidR="00DB6239" w:rsidRPr="001075EE" w:rsidRDefault="00DB6239" w:rsidP="00DB6239">
      <w:pPr>
        <w:textAlignment w:val="baseline"/>
        <w:rPr>
          <w:rFonts w:ascii="Times New Roman" w:eastAsia="Times New Roman" w:hAnsi="Times New Roman" w:cs="Times New Roman"/>
          <w:b/>
          <w:color w:val="000000"/>
          <w:sz w:val="24"/>
          <w:szCs w:val="24"/>
        </w:rPr>
      </w:pPr>
    </w:p>
    <w:p w:rsidR="00DB6239" w:rsidRPr="002F2859" w:rsidRDefault="00DB6239" w:rsidP="00DB6239">
      <w:pPr>
        <w:textAlignment w:val="baseline"/>
        <w:rPr>
          <w:rFonts w:ascii="Times New Roman" w:eastAsia="Times New Roman" w:hAnsi="Times New Roman" w:cs="Times New Roman"/>
          <w:color w:val="000000"/>
          <w:sz w:val="24"/>
          <w:szCs w:val="24"/>
        </w:rPr>
      </w:pPr>
    </w:p>
    <w:p w:rsidR="00DB6239" w:rsidRPr="001E18F0" w:rsidRDefault="00DB6239" w:rsidP="00DB6239">
      <w:pPr>
        <w:textAlignment w:val="baseline"/>
        <w:rPr>
          <w:rFonts w:ascii="Times New Roman" w:eastAsia="Times New Roman" w:hAnsi="Times New Roman" w:cs="Times New Roman"/>
          <w:b/>
          <w:i/>
          <w:color w:val="000000" w:themeColor="text1"/>
          <w:sz w:val="28"/>
          <w:szCs w:val="24"/>
          <w:u w:val="single"/>
        </w:rPr>
      </w:pPr>
      <w:r w:rsidRPr="001E18F0">
        <w:rPr>
          <w:rFonts w:ascii="Times New Roman" w:eastAsia="Times New Roman" w:hAnsi="Times New Roman" w:cs="Times New Roman"/>
          <w:b/>
          <w:i/>
          <w:color w:val="000000" w:themeColor="text1"/>
          <w:sz w:val="28"/>
          <w:szCs w:val="24"/>
          <w:u w:val="single"/>
        </w:rPr>
        <w:t>Solution</w:t>
      </w:r>
    </w:p>
    <w:p w:rsidR="00DB6239" w:rsidRPr="001F3C4B" w:rsidRDefault="00DB6239" w:rsidP="00DB6239">
      <w:pPr>
        <w:textAlignment w:val="baseline"/>
        <w:rPr>
          <w:rFonts w:ascii="Times New Roman" w:hAnsi="Times New Roman" w:cs="Times New Roman"/>
          <w:color w:val="000000" w:themeColor="text1"/>
          <w:sz w:val="28"/>
          <w:szCs w:val="24"/>
          <w:shd w:val="clear" w:color="auto" w:fill="FFFFFF"/>
        </w:rPr>
      </w:pPr>
      <w:r w:rsidRPr="001F3C4B">
        <w:rPr>
          <w:rFonts w:ascii="Times New Roman" w:hAnsi="Times New Roman" w:cs="Times New Roman"/>
          <w:b/>
          <w:bCs/>
          <w:color w:val="000000" w:themeColor="text1"/>
          <w:sz w:val="28"/>
          <w:szCs w:val="24"/>
          <w:shd w:val="clear" w:color="auto" w:fill="FFFFFF"/>
        </w:rPr>
        <w:t>Operons</w:t>
      </w:r>
      <w:r w:rsidR="009C7C0A">
        <w:rPr>
          <w:rFonts w:ascii="Times New Roman" w:hAnsi="Times New Roman" w:cs="Times New Roman"/>
          <w:b/>
          <w:bCs/>
          <w:color w:val="000000" w:themeColor="text1"/>
          <w:sz w:val="28"/>
          <w:szCs w:val="24"/>
          <w:shd w:val="clear" w:color="auto" w:fill="FFFFFF"/>
        </w:rPr>
        <w:t>-</w:t>
      </w:r>
      <w:r w:rsidR="009C7C0A" w:rsidRPr="009C7C0A">
        <w:rPr>
          <w:rFonts w:ascii="Times New Roman" w:hAnsi="Times New Roman" w:cs="Times New Roman"/>
          <w:bCs/>
          <w:color w:val="000000" w:themeColor="text1"/>
          <w:sz w:val="28"/>
          <w:szCs w:val="24"/>
          <w:shd w:val="clear" w:color="auto" w:fill="FFFFFF"/>
        </w:rPr>
        <w:t>these</w:t>
      </w:r>
      <w:r w:rsidRPr="009C7C0A">
        <w:rPr>
          <w:rFonts w:ascii="Times New Roman" w:hAnsi="Times New Roman" w:cs="Times New Roman"/>
          <w:color w:val="000000" w:themeColor="text1"/>
          <w:sz w:val="28"/>
          <w:szCs w:val="24"/>
          <w:shd w:val="clear" w:color="auto" w:fill="FFFFFF"/>
        </w:rPr>
        <w:t> </w:t>
      </w:r>
      <w:r w:rsidRPr="001F3C4B">
        <w:rPr>
          <w:rFonts w:ascii="Times New Roman" w:hAnsi="Times New Roman" w:cs="Times New Roman"/>
          <w:color w:val="000000" w:themeColor="text1"/>
          <w:sz w:val="28"/>
          <w:szCs w:val="24"/>
          <w:shd w:val="clear" w:color="auto" w:fill="FFFFFF"/>
        </w:rPr>
        <w:t xml:space="preserve">are clusters of genes that share the same promoter and are transcribed as a single large mRNA that contains multiple structural genes </w:t>
      </w:r>
      <w:r w:rsidR="009C7C0A">
        <w:rPr>
          <w:rFonts w:ascii="Times New Roman" w:hAnsi="Times New Roman" w:cs="Times New Roman"/>
          <w:color w:val="000000" w:themeColor="text1"/>
          <w:sz w:val="28"/>
          <w:szCs w:val="24"/>
          <w:shd w:val="clear" w:color="auto" w:fill="FFFFFF"/>
        </w:rPr>
        <w:t>/</w:t>
      </w:r>
      <w:r w:rsidR="009C7C0A" w:rsidRPr="001F3C4B">
        <w:rPr>
          <w:rFonts w:ascii="Times New Roman" w:hAnsi="Times New Roman" w:cs="Times New Roman"/>
          <w:color w:val="000000" w:themeColor="text1"/>
          <w:sz w:val="28"/>
          <w:szCs w:val="24"/>
          <w:shd w:val="clear" w:color="auto" w:fill="FFFFFF"/>
        </w:rPr>
        <w:t>citrons</w:t>
      </w:r>
      <w:r w:rsidRPr="001F3C4B">
        <w:rPr>
          <w:rFonts w:ascii="Times New Roman" w:hAnsi="Times New Roman" w:cs="Times New Roman"/>
          <w:color w:val="000000" w:themeColor="text1"/>
          <w:sz w:val="28"/>
          <w:szCs w:val="24"/>
          <w:shd w:val="clear" w:color="auto" w:fill="FFFFFF"/>
        </w:rPr>
        <w:t>.</w:t>
      </w:r>
    </w:p>
    <w:p w:rsidR="00DB6239" w:rsidRPr="001F3C4B" w:rsidRDefault="00E91812" w:rsidP="00DB6239">
      <w:pPr>
        <w:pStyle w:val="Heading1"/>
        <w:spacing w:before="200" w:after="200" w:line="348" w:lineRule="atLeast"/>
        <w:textAlignment w:val="baseline"/>
        <w:rPr>
          <w:rFonts w:ascii="Times New Roman" w:hAnsi="Times New Roman" w:cs="Times New Roman"/>
          <w:color w:val="000000" w:themeColor="text1"/>
          <w:sz w:val="28"/>
          <w:szCs w:val="24"/>
        </w:rPr>
      </w:pPr>
      <w:r>
        <w:rPr>
          <w:rFonts w:ascii="Times New Roman" w:hAnsi="Times New Roman" w:cs="Times New Roman"/>
          <w:b/>
          <w:color w:val="000000" w:themeColor="text1"/>
          <w:sz w:val="28"/>
          <w:szCs w:val="24"/>
        </w:rPr>
        <w:t>I</w:t>
      </w:r>
      <w:r w:rsidR="00DB6239" w:rsidRPr="009C7C0A">
        <w:rPr>
          <w:rFonts w:ascii="Times New Roman" w:hAnsi="Times New Roman" w:cs="Times New Roman"/>
          <w:b/>
          <w:color w:val="000000" w:themeColor="text1"/>
          <w:sz w:val="28"/>
          <w:szCs w:val="24"/>
        </w:rPr>
        <w:t>nducible operon</w:t>
      </w:r>
      <w:r w:rsidR="00DB6239" w:rsidRPr="001F3C4B">
        <w:rPr>
          <w:rFonts w:ascii="Times New Roman" w:hAnsi="Times New Roman" w:cs="Times New Roman"/>
          <w:color w:val="000000" w:themeColor="text1"/>
          <w:sz w:val="28"/>
          <w:szCs w:val="24"/>
        </w:rPr>
        <w:t xml:space="preserve"> </w:t>
      </w:r>
      <w:r w:rsidR="009C7C0A">
        <w:rPr>
          <w:rFonts w:ascii="Times New Roman" w:hAnsi="Times New Roman" w:cs="Times New Roman"/>
          <w:color w:val="000000" w:themeColor="text1"/>
          <w:sz w:val="28"/>
          <w:szCs w:val="24"/>
        </w:rPr>
        <w:t>–this is a</w:t>
      </w:r>
      <w:r w:rsidR="00DB6239" w:rsidRPr="009C7C0A">
        <w:rPr>
          <w:rFonts w:ascii="Times New Roman" w:hAnsi="Times New Roman" w:cs="Times New Roman"/>
          <w:color w:val="000000" w:themeColor="text1"/>
          <w:sz w:val="28"/>
          <w:szCs w:val="24"/>
        </w:rPr>
        <w:t> </w:t>
      </w:r>
      <w:hyperlink r:id="rId9" w:history="1">
        <w:r w:rsidR="00DB6239" w:rsidRPr="009C7C0A">
          <w:rPr>
            <w:rStyle w:val="Hyperlink"/>
            <w:rFonts w:ascii="Times New Roman" w:hAnsi="Times New Roman" w:cs="Times New Roman"/>
            <w:color w:val="000000" w:themeColor="text1"/>
            <w:sz w:val="28"/>
            <w:szCs w:val="24"/>
            <w:u w:val="none"/>
            <w:bdr w:val="none" w:sz="0" w:space="0" w:color="auto" w:frame="1"/>
          </w:rPr>
          <w:t>gene</w:t>
        </w:r>
      </w:hyperlink>
      <w:r w:rsidR="00DB6239" w:rsidRPr="009C7C0A">
        <w:rPr>
          <w:rFonts w:ascii="Times New Roman" w:hAnsi="Times New Roman" w:cs="Times New Roman"/>
          <w:color w:val="000000" w:themeColor="text1"/>
          <w:sz w:val="28"/>
          <w:szCs w:val="24"/>
        </w:rPr>
        <w:t> </w:t>
      </w:r>
      <w:r w:rsidR="00B318DB" w:rsidRPr="009C7C0A">
        <w:rPr>
          <w:rFonts w:ascii="Times New Roman" w:hAnsi="Times New Roman" w:cs="Times New Roman"/>
          <w:color w:val="000000" w:themeColor="text1"/>
          <w:sz w:val="28"/>
          <w:szCs w:val="24"/>
        </w:rPr>
        <w:t>system,</w:t>
      </w:r>
      <w:r w:rsidR="00B318DB">
        <w:rPr>
          <w:rFonts w:ascii="Times New Roman" w:hAnsi="Times New Roman" w:cs="Times New Roman"/>
          <w:color w:val="000000" w:themeColor="text1"/>
          <w:sz w:val="28"/>
          <w:szCs w:val="24"/>
        </w:rPr>
        <w:t xml:space="preserve"> always</w:t>
      </w:r>
      <w:r w:rsidR="00DB6239" w:rsidRPr="009C7C0A">
        <w:rPr>
          <w:rFonts w:ascii="Times New Roman" w:hAnsi="Times New Roman" w:cs="Times New Roman"/>
          <w:color w:val="000000" w:themeColor="text1"/>
          <w:sz w:val="28"/>
          <w:szCs w:val="24"/>
        </w:rPr>
        <w:t xml:space="preserve"> encoding a coordinated </w:t>
      </w:r>
      <w:hyperlink r:id="rId10" w:history="1">
        <w:r w:rsidR="00DB6239" w:rsidRPr="009C7C0A">
          <w:rPr>
            <w:rStyle w:val="Hyperlink"/>
            <w:rFonts w:ascii="Times New Roman" w:hAnsi="Times New Roman" w:cs="Times New Roman"/>
            <w:color w:val="000000" w:themeColor="text1"/>
            <w:sz w:val="28"/>
            <w:szCs w:val="24"/>
            <w:u w:val="none"/>
            <w:bdr w:val="none" w:sz="0" w:space="0" w:color="auto" w:frame="1"/>
          </w:rPr>
          <w:t>group</w:t>
        </w:r>
      </w:hyperlink>
      <w:r w:rsidR="00DB6239" w:rsidRPr="009C7C0A">
        <w:rPr>
          <w:rFonts w:ascii="Times New Roman" w:hAnsi="Times New Roman" w:cs="Times New Roman"/>
          <w:color w:val="000000" w:themeColor="text1"/>
          <w:sz w:val="28"/>
          <w:szCs w:val="24"/>
        </w:rPr>
        <w:t> of enzymes involved in a </w:t>
      </w:r>
      <w:hyperlink r:id="rId11" w:history="1">
        <w:r w:rsidR="00DB6239" w:rsidRPr="009C7C0A">
          <w:rPr>
            <w:rStyle w:val="Hyperlink"/>
            <w:rFonts w:ascii="Times New Roman" w:hAnsi="Times New Roman" w:cs="Times New Roman"/>
            <w:color w:val="000000" w:themeColor="text1"/>
            <w:sz w:val="28"/>
            <w:szCs w:val="24"/>
            <w:u w:val="none"/>
            <w:bdr w:val="none" w:sz="0" w:space="0" w:color="auto" w:frame="1"/>
          </w:rPr>
          <w:t>catabolic</w:t>
        </w:r>
      </w:hyperlink>
      <w:r w:rsidR="00DB6239" w:rsidRPr="009C7C0A">
        <w:rPr>
          <w:rFonts w:ascii="Times New Roman" w:hAnsi="Times New Roman" w:cs="Times New Roman"/>
          <w:color w:val="000000" w:themeColor="text1"/>
          <w:sz w:val="28"/>
          <w:szCs w:val="24"/>
        </w:rPr>
        <w:t> </w:t>
      </w:r>
      <w:hyperlink r:id="rId12" w:history="1">
        <w:r w:rsidR="00DB6239" w:rsidRPr="009C7C0A">
          <w:rPr>
            <w:rStyle w:val="Hyperlink"/>
            <w:rFonts w:ascii="Times New Roman" w:hAnsi="Times New Roman" w:cs="Times New Roman"/>
            <w:color w:val="000000" w:themeColor="text1"/>
            <w:sz w:val="28"/>
            <w:szCs w:val="24"/>
            <w:u w:val="none"/>
            <w:bdr w:val="none" w:sz="0" w:space="0" w:color="auto" w:frame="1"/>
          </w:rPr>
          <w:t>pathway</w:t>
        </w:r>
      </w:hyperlink>
      <w:r w:rsidR="00DB6239" w:rsidRPr="009C7C0A">
        <w:rPr>
          <w:rFonts w:ascii="Times New Roman" w:hAnsi="Times New Roman" w:cs="Times New Roman"/>
          <w:color w:val="000000" w:themeColor="text1"/>
          <w:sz w:val="28"/>
          <w:szCs w:val="24"/>
        </w:rPr>
        <w:t>, is inducible if an early </w:t>
      </w:r>
      <w:hyperlink r:id="rId13" w:history="1">
        <w:r w:rsidR="00DB6239" w:rsidRPr="009C7C0A">
          <w:rPr>
            <w:rStyle w:val="Hyperlink"/>
            <w:rFonts w:ascii="Times New Roman" w:hAnsi="Times New Roman" w:cs="Times New Roman"/>
            <w:color w:val="000000" w:themeColor="text1"/>
            <w:sz w:val="28"/>
            <w:szCs w:val="24"/>
            <w:u w:val="none"/>
            <w:bdr w:val="none" w:sz="0" w:space="0" w:color="auto" w:frame="1"/>
          </w:rPr>
          <w:t>metabolite</w:t>
        </w:r>
      </w:hyperlink>
      <w:r w:rsidR="00DB6239" w:rsidRPr="009C7C0A">
        <w:rPr>
          <w:rFonts w:ascii="Times New Roman" w:hAnsi="Times New Roman" w:cs="Times New Roman"/>
          <w:color w:val="000000" w:themeColor="text1"/>
          <w:sz w:val="28"/>
          <w:szCs w:val="24"/>
        </w:rPr>
        <w:t> in the </w:t>
      </w:r>
      <w:hyperlink r:id="rId14" w:history="1">
        <w:r w:rsidR="00DB6239" w:rsidRPr="009C7C0A">
          <w:rPr>
            <w:rStyle w:val="Hyperlink"/>
            <w:rFonts w:ascii="Times New Roman" w:hAnsi="Times New Roman" w:cs="Times New Roman"/>
            <w:color w:val="000000" w:themeColor="text1"/>
            <w:sz w:val="28"/>
            <w:szCs w:val="24"/>
            <w:u w:val="none"/>
            <w:bdr w:val="none" w:sz="0" w:space="0" w:color="auto" w:frame="1"/>
          </w:rPr>
          <w:t>pathway</w:t>
        </w:r>
      </w:hyperlink>
      <w:r w:rsidR="00DB6239" w:rsidRPr="009C7C0A">
        <w:rPr>
          <w:rFonts w:ascii="Times New Roman" w:hAnsi="Times New Roman" w:cs="Times New Roman"/>
          <w:color w:val="000000" w:themeColor="text1"/>
          <w:sz w:val="28"/>
          <w:szCs w:val="24"/>
        </w:rPr>
        <w:t> causes </w:t>
      </w:r>
      <w:hyperlink r:id="rId15" w:history="1">
        <w:r w:rsidR="00DB6239" w:rsidRPr="009C7C0A">
          <w:rPr>
            <w:rStyle w:val="Hyperlink"/>
            <w:rFonts w:ascii="Times New Roman" w:hAnsi="Times New Roman" w:cs="Times New Roman"/>
            <w:color w:val="000000" w:themeColor="text1"/>
            <w:sz w:val="28"/>
            <w:szCs w:val="24"/>
            <w:u w:val="none"/>
            <w:bdr w:val="none" w:sz="0" w:space="0" w:color="auto" w:frame="1"/>
          </w:rPr>
          <w:t>activation</w:t>
        </w:r>
      </w:hyperlink>
      <w:r w:rsidR="00DB6239" w:rsidRPr="009C7C0A">
        <w:rPr>
          <w:rFonts w:ascii="Times New Roman" w:hAnsi="Times New Roman" w:cs="Times New Roman"/>
          <w:color w:val="000000" w:themeColor="text1"/>
          <w:sz w:val="28"/>
          <w:szCs w:val="24"/>
        </w:rPr>
        <w:t xml:space="preserve"> by interaction with and in</w:t>
      </w:r>
      <w:hyperlink r:id="rId16" w:history="1">
        <w:r w:rsidR="00DB6239" w:rsidRPr="009C7C0A">
          <w:rPr>
            <w:rStyle w:val="Hyperlink"/>
            <w:rFonts w:ascii="Times New Roman" w:hAnsi="Times New Roman" w:cs="Times New Roman"/>
            <w:color w:val="000000" w:themeColor="text1"/>
            <w:sz w:val="28"/>
            <w:szCs w:val="24"/>
            <w:u w:val="none"/>
            <w:bdr w:val="none" w:sz="0" w:space="0" w:color="auto" w:frame="1"/>
          </w:rPr>
          <w:t>activation</w:t>
        </w:r>
      </w:hyperlink>
      <w:r w:rsidR="00DB6239" w:rsidRPr="009C7C0A">
        <w:rPr>
          <w:rFonts w:ascii="Times New Roman" w:hAnsi="Times New Roman" w:cs="Times New Roman"/>
          <w:color w:val="000000" w:themeColor="text1"/>
          <w:sz w:val="28"/>
          <w:szCs w:val="24"/>
        </w:rPr>
        <w:t> of a </w:t>
      </w:r>
      <w:hyperlink r:id="rId17" w:history="1">
        <w:r w:rsidR="00DB6239" w:rsidRPr="009C7C0A">
          <w:rPr>
            <w:rStyle w:val="Hyperlink"/>
            <w:rFonts w:ascii="Times New Roman" w:hAnsi="Times New Roman" w:cs="Times New Roman"/>
            <w:color w:val="000000" w:themeColor="text1"/>
            <w:sz w:val="28"/>
            <w:szCs w:val="24"/>
            <w:bdr w:val="none" w:sz="0" w:space="0" w:color="auto" w:frame="1"/>
          </w:rPr>
          <w:t>r</w:t>
        </w:r>
        <w:r w:rsidR="00DB6239" w:rsidRPr="009C7C0A">
          <w:rPr>
            <w:rStyle w:val="Hyperlink"/>
            <w:rFonts w:ascii="Times New Roman" w:hAnsi="Times New Roman" w:cs="Times New Roman"/>
            <w:color w:val="000000" w:themeColor="text1"/>
            <w:sz w:val="28"/>
            <w:szCs w:val="24"/>
            <w:u w:val="none"/>
            <w:bdr w:val="none" w:sz="0" w:space="0" w:color="auto" w:frame="1"/>
          </w:rPr>
          <w:t>epressor</w:t>
        </w:r>
      </w:hyperlink>
      <w:r w:rsidR="00DB6239" w:rsidRPr="009C7C0A">
        <w:rPr>
          <w:rFonts w:ascii="Times New Roman" w:hAnsi="Times New Roman" w:cs="Times New Roman"/>
          <w:color w:val="000000" w:themeColor="text1"/>
          <w:sz w:val="28"/>
          <w:szCs w:val="24"/>
        </w:rPr>
        <w:t>, of </w:t>
      </w:r>
      <w:hyperlink r:id="rId18" w:history="1">
        <w:r w:rsidR="00DB6239" w:rsidRPr="009C7C0A">
          <w:rPr>
            <w:rStyle w:val="Hyperlink"/>
            <w:rFonts w:ascii="Times New Roman" w:hAnsi="Times New Roman" w:cs="Times New Roman"/>
            <w:color w:val="000000" w:themeColor="text1"/>
            <w:sz w:val="28"/>
            <w:szCs w:val="24"/>
            <w:u w:val="none"/>
            <w:bdr w:val="none" w:sz="0" w:space="0" w:color="auto" w:frame="1"/>
          </w:rPr>
          <w:t>transcription</w:t>
        </w:r>
      </w:hyperlink>
      <w:r w:rsidR="00DB6239" w:rsidRPr="009C7C0A">
        <w:rPr>
          <w:rFonts w:ascii="Times New Roman" w:hAnsi="Times New Roman" w:cs="Times New Roman"/>
          <w:color w:val="000000" w:themeColor="text1"/>
          <w:sz w:val="28"/>
          <w:szCs w:val="24"/>
        </w:rPr>
        <w:t> of the </w:t>
      </w:r>
      <w:hyperlink r:id="rId19" w:history="1">
        <w:r w:rsidR="00DB6239" w:rsidRPr="009C7C0A">
          <w:rPr>
            <w:rStyle w:val="Hyperlink"/>
            <w:rFonts w:ascii="Times New Roman" w:hAnsi="Times New Roman" w:cs="Times New Roman"/>
            <w:color w:val="000000" w:themeColor="text1"/>
            <w:sz w:val="28"/>
            <w:szCs w:val="24"/>
            <w:u w:val="none"/>
            <w:bdr w:val="none" w:sz="0" w:space="0" w:color="auto" w:frame="1"/>
          </w:rPr>
          <w:t>gene</w:t>
        </w:r>
      </w:hyperlink>
      <w:r w:rsidR="00DB6239" w:rsidRPr="009C7C0A">
        <w:rPr>
          <w:rFonts w:ascii="Times New Roman" w:hAnsi="Times New Roman" w:cs="Times New Roman"/>
          <w:color w:val="000000" w:themeColor="text1"/>
          <w:sz w:val="28"/>
          <w:szCs w:val="24"/>
        </w:rPr>
        <w:t>s encoding the enzymes</w:t>
      </w:r>
      <w:r w:rsidR="00DB6239" w:rsidRPr="001F3C4B">
        <w:rPr>
          <w:rFonts w:ascii="Times New Roman" w:hAnsi="Times New Roman" w:cs="Times New Roman"/>
          <w:color w:val="000000" w:themeColor="text1"/>
          <w:sz w:val="28"/>
          <w:szCs w:val="24"/>
        </w:rPr>
        <w:t>.</w:t>
      </w:r>
    </w:p>
    <w:p w:rsidR="00B318DB" w:rsidRDefault="00510D6B" w:rsidP="00DB6239">
      <w:pPr>
        <w:rPr>
          <w:rFonts w:ascii="Times New Roman" w:hAnsi="Times New Roman" w:cs="Times New Roman"/>
          <w:color w:val="000000" w:themeColor="text1"/>
          <w:sz w:val="28"/>
          <w:szCs w:val="24"/>
        </w:rPr>
      </w:pPr>
      <w:r w:rsidRPr="001F3C4B">
        <w:rPr>
          <w:rFonts w:ascii="Times New Roman" w:hAnsi="Times New Roman" w:cs="Times New Roman"/>
          <w:b/>
          <w:color w:val="000000" w:themeColor="text1"/>
          <w:sz w:val="28"/>
          <w:szCs w:val="24"/>
        </w:rPr>
        <w:t>A repressible operon</w:t>
      </w:r>
      <w:r>
        <w:rPr>
          <w:rFonts w:ascii="Times New Roman" w:hAnsi="Times New Roman" w:cs="Times New Roman"/>
          <w:color w:val="000000" w:themeColor="text1"/>
          <w:sz w:val="28"/>
          <w:szCs w:val="24"/>
        </w:rPr>
        <w:t>- It is the person</w:t>
      </w:r>
      <w:r w:rsidRPr="001F3C4B">
        <w:rPr>
          <w:rFonts w:ascii="Times New Roman" w:hAnsi="Times New Roman" w:cs="Times New Roman"/>
          <w:color w:val="000000" w:themeColor="text1"/>
          <w:sz w:val="28"/>
          <w:szCs w:val="24"/>
        </w:rPr>
        <w:t xml:space="preserve"> that is usually on but which can be repressed in the</w:t>
      </w:r>
      <w:r>
        <w:rPr>
          <w:rFonts w:ascii="Times New Roman" w:hAnsi="Times New Roman" w:cs="Times New Roman"/>
          <w:color w:val="000000" w:themeColor="text1"/>
          <w:sz w:val="28"/>
          <w:szCs w:val="24"/>
        </w:rPr>
        <w:t xml:space="preserve"> </w:t>
      </w:r>
      <w:r w:rsidR="00DB6239" w:rsidRPr="001F3C4B">
        <w:rPr>
          <w:rFonts w:ascii="Times New Roman" w:hAnsi="Times New Roman" w:cs="Times New Roman"/>
          <w:color w:val="000000" w:themeColor="text1"/>
          <w:sz w:val="28"/>
          <w:szCs w:val="24"/>
        </w:rPr>
        <w:t>presence of a repressor </w:t>
      </w:r>
      <w:hyperlink r:id="rId20" w:tooltip="molecule" w:history="1">
        <w:r w:rsidR="00DB6239" w:rsidRPr="00510D6B">
          <w:rPr>
            <w:rStyle w:val="Hyperlink"/>
            <w:rFonts w:ascii="Times New Roman" w:hAnsi="Times New Roman" w:cs="Times New Roman"/>
            <w:color w:val="000000" w:themeColor="text1"/>
            <w:sz w:val="28"/>
            <w:szCs w:val="24"/>
            <w:u w:val="none"/>
          </w:rPr>
          <w:t>molecule</w:t>
        </w:r>
      </w:hyperlink>
      <w:r w:rsidR="00DB6239" w:rsidRPr="001F3C4B">
        <w:rPr>
          <w:rFonts w:ascii="Times New Roman" w:hAnsi="Times New Roman" w:cs="Times New Roman"/>
          <w:color w:val="000000" w:themeColor="text1"/>
          <w:sz w:val="28"/>
          <w:szCs w:val="24"/>
        </w:rPr>
        <w:t>.</w:t>
      </w:r>
    </w:p>
    <w:p w:rsidR="00D43356" w:rsidRPr="001F3C4B" w:rsidRDefault="00510D6B" w:rsidP="00DB6239">
      <w:pPr>
        <w:rPr>
          <w:rFonts w:ascii="Times New Roman" w:hAnsi="Times New Roman" w:cs="Times New Roman"/>
          <w:color w:val="000000" w:themeColor="text1"/>
          <w:sz w:val="28"/>
          <w:szCs w:val="24"/>
        </w:rPr>
      </w:pPr>
      <w:r w:rsidRPr="001F3C4B">
        <w:rPr>
          <w:rFonts w:ascii="Times New Roman" w:hAnsi="Times New Roman" w:cs="Times New Roman"/>
          <w:b/>
          <w:color w:val="000000" w:themeColor="text1"/>
          <w:sz w:val="28"/>
          <w:szCs w:val="24"/>
        </w:rPr>
        <w:t> </w:t>
      </w:r>
    </w:p>
    <w:p w:rsidR="00132312" w:rsidRPr="00B318DB" w:rsidRDefault="00132312" w:rsidP="00132312">
      <w:pPr>
        <w:pStyle w:val="Heading2"/>
        <w:shd w:val="clear" w:color="auto" w:fill="FFFFFF"/>
        <w:spacing w:before="0" w:after="150" w:line="480" w:lineRule="atLeast"/>
        <w:textAlignment w:val="baseline"/>
        <w:rPr>
          <w:rFonts w:ascii="Times New Roman" w:hAnsi="Times New Roman" w:cs="Times New Roman"/>
          <w:i/>
          <w:color w:val="000000" w:themeColor="text1"/>
          <w:sz w:val="28"/>
          <w:szCs w:val="24"/>
          <w:u w:val="single"/>
        </w:rPr>
      </w:pPr>
      <w:r w:rsidRPr="00B318DB">
        <w:rPr>
          <w:rFonts w:ascii="Times New Roman" w:hAnsi="Times New Roman" w:cs="Times New Roman"/>
          <w:bCs/>
          <w:i/>
          <w:color w:val="000000" w:themeColor="text1"/>
          <w:sz w:val="28"/>
          <w:szCs w:val="24"/>
          <w:u w:val="single"/>
        </w:rPr>
        <w:t xml:space="preserve">Similarities </w:t>
      </w:r>
      <w:r w:rsidR="0007306F" w:rsidRPr="00B318DB">
        <w:rPr>
          <w:rFonts w:ascii="Times New Roman" w:hAnsi="Times New Roman" w:cs="Times New Roman"/>
          <w:bCs/>
          <w:i/>
          <w:color w:val="000000" w:themeColor="text1"/>
          <w:sz w:val="28"/>
          <w:szCs w:val="24"/>
          <w:u w:val="single"/>
        </w:rPr>
        <w:t>between</w:t>
      </w:r>
      <w:r w:rsidRPr="00B318DB">
        <w:rPr>
          <w:rFonts w:ascii="Times New Roman" w:hAnsi="Times New Roman" w:cs="Times New Roman"/>
          <w:bCs/>
          <w:i/>
          <w:color w:val="000000" w:themeColor="text1"/>
          <w:sz w:val="28"/>
          <w:szCs w:val="24"/>
          <w:u w:val="single"/>
        </w:rPr>
        <w:t xml:space="preserve"> Inducible and Repressible Operons</w:t>
      </w:r>
    </w:p>
    <w:p w:rsidR="00132312" w:rsidRPr="001F3C4B" w:rsidRDefault="00132312" w:rsidP="00132312">
      <w:pPr>
        <w:numPr>
          <w:ilvl w:val="0"/>
          <w:numId w:val="6"/>
        </w:numPr>
        <w:shd w:val="clear" w:color="auto" w:fill="FFFFFF"/>
        <w:ind w:left="450"/>
        <w:textAlignment w:val="baseline"/>
        <w:rPr>
          <w:rFonts w:ascii="Times New Roman" w:hAnsi="Times New Roman" w:cs="Times New Roman"/>
          <w:color w:val="000000" w:themeColor="text1"/>
          <w:sz w:val="28"/>
          <w:szCs w:val="24"/>
        </w:rPr>
      </w:pPr>
      <w:r w:rsidRPr="001F3C4B">
        <w:rPr>
          <w:rFonts w:ascii="Times New Roman" w:hAnsi="Times New Roman" w:cs="Times New Roman"/>
          <w:color w:val="000000" w:themeColor="text1"/>
          <w:sz w:val="28"/>
          <w:szCs w:val="24"/>
        </w:rPr>
        <w:t>Inducible and repressible operons are two types of operons in the prokaryotic gene structure.</w:t>
      </w:r>
    </w:p>
    <w:p w:rsidR="00132312" w:rsidRPr="001F3C4B" w:rsidRDefault="00132312" w:rsidP="00132312">
      <w:pPr>
        <w:numPr>
          <w:ilvl w:val="0"/>
          <w:numId w:val="6"/>
        </w:numPr>
        <w:shd w:val="clear" w:color="auto" w:fill="FFFFFF"/>
        <w:ind w:left="450"/>
        <w:textAlignment w:val="baseline"/>
        <w:rPr>
          <w:rFonts w:ascii="Times New Roman" w:hAnsi="Times New Roman" w:cs="Times New Roman"/>
          <w:color w:val="000000" w:themeColor="text1"/>
          <w:sz w:val="28"/>
          <w:szCs w:val="24"/>
        </w:rPr>
      </w:pPr>
      <w:r w:rsidRPr="001F3C4B">
        <w:rPr>
          <w:rFonts w:ascii="Times New Roman" w:hAnsi="Times New Roman" w:cs="Times New Roman"/>
          <w:color w:val="000000" w:themeColor="text1"/>
          <w:sz w:val="28"/>
          <w:szCs w:val="24"/>
        </w:rPr>
        <w:t>Both contain functionally-related genes in a contiguous manner, in the genome.</w:t>
      </w:r>
    </w:p>
    <w:p w:rsidR="00132312" w:rsidRPr="001F3C4B" w:rsidRDefault="00132312" w:rsidP="00132312">
      <w:pPr>
        <w:numPr>
          <w:ilvl w:val="0"/>
          <w:numId w:val="6"/>
        </w:numPr>
        <w:shd w:val="clear" w:color="auto" w:fill="FFFFFF"/>
        <w:ind w:left="450"/>
        <w:textAlignment w:val="baseline"/>
        <w:rPr>
          <w:rFonts w:ascii="Times New Roman" w:hAnsi="Times New Roman" w:cs="Times New Roman"/>
          <w:color w:val="000000" w:themeColor="text1"/>
          <w:sz w:val="28"/>
          <w:szCs w:val="24"/>
        </w:rPr>
      </w:pPr>
      <w:r w:rsidRPr="001F3C4B">
        <w:rPr>
          <w:rFonts w:ascii="Times New Roman" w:hAnsi="Times New Roman" w:cs="Times New Roman"/>
          <w:color w:val="000000" w:themeColor="text1"/>
          <w:sz w:val="28"/>
          <w:szCs w:val="24"/>
        </w:rPr>
        <w:t>Also, the regulation of the genes in both operons are under common regulatory elements.</w:t>
      </w:r>
    </w:p>
    <w:p w:rsidR="00132312" w:rsidRPr="001F3C4B" w:rsidRDefault="00B318DB" w:rsidP="00132312">
      <w:pPr>
        <w:numPr>
          <w:ilvl w:val="0"/>
          <w:numId w:val="6"/>
        </w:numPr>
        <w:shd w:val="clear" w:color="auto" w:fill="FFFFFF"/>
        <w:ind w:left="450"/>
        <w:jc w:val="both"/>
        <w:textAlignment w:val="baseline"/>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T</w:t>
      </w:r>
      <w:r w:rsidR="00132312" w:rsidRPr="001F3C4B">
        <w:rPr>
          <w:rFonts w:ascii="Times New Roman" w:hAnsi="Times New Roman" w:cs="Times New Roman"/>
          <w:color w:val="000000" w:themeColor="text1"/>
          <w:sz w:val="28"/>
          <w:szCs w:val="24"/>
        </w:rPr>
        <w:t xml:space="preserve">heir differential regulation is by the type of effector molecule, which binds to the repressor. </w:t>
      </w:r>
    </w:p>
    <w:p w:rsidR="00D43356" w:rsidRPr="001F3C4B" w:rsidRDefault="00D43356" w:rsidP="00DB6239">
      <w:pPr>
        <w:rPr>
          <w:rFonts w:ascii="Times New Roman" w:hAnsi="Times New Roman" w:cs="Times New Roman"/>
          <w:color w:val="000000" w:themeColor="text1"/>
          <w:sz w:val="28"/>
          <w:szCs w:val="24"/>
        </w:rPr>
      </w:pPr>
    </w:p>
    <w:p w:rsidR="00132312" w:rsidRPr="001F3C4B" w:rsidRDefault="00132312" w:rsidP="00DB6239">
      <w:pPr>
        <w:rPr>
          <w:rFonts w:ascii="Times New Roman" w:hAnsi="Times New Roman" w:cs="Times New Roman"/>
          <w:color w:val="000000" w:themeColor="text1"/>
          <w:sz w:val="28"/>
          <w:szCs w:val="24"/>
        </w:rPr>
      </w:pPr>
    </w:p>
    <w:p w:rsidR="00132312" w:rsidRPr="0052029C" w:rsidRDefault="00132312" w:rsidP="00132312">
      <w:pPr>
        <w:pStyle w:val="Heading2"/>
        <w:shd w:val="clear" w:color="auto" w:fill="FFFFFF"/>
        <w:spacing w:before="0" w:after="150" w:line="480" w:lineRule="atLeast"/>
        <w:textAlignment w:val="baseline"/>
        <w:rPr>
          <w:rFonts w:ascii="Times New Roman" w:hAnsi="Times New Roman" w:cs="Times New Roman"/>
          <w:i/>
          <w:color w:val="000000" w:themeColor="text1"/>
          <w:sz w:val="28"/>
          <w:szCs w:val="24"/>
          <w:u w:val="single"/>
        </w:rPr>
      </w:pPr>
      <w:r w:rsidRPr="0052029C">
        <w:rPr>
          <w:rFonts w:ascii="Times New Roman" w:hAnsi="Times New Roman" w:cs="Times New Roman"/>
          <w:bCs/>
          <w:i/>
          <w:color w:val="000000" w:themeColor="text1"/>
          <w:sz w:val="28"/>
          <w:szCs w:val="24"/>
          <w:u w:val="single"/>
        </w:rPr>
        <w:t xml:space="preserve">Difference </w:t>
      </w:r>
      <w:r w:rsidR="0052029C" w:rsidRPr="0052029C">
        <w:rPr>
          <w:rFonts w:ascii="Times New Roman" w:hAnsi="Times New Roman" w:cs="Times New Roman"/>
          <w:bCs/>
          <w:i/>
          <w:color w:val="000000" w:themeColor="text1"/>
          <w:sz w:val="28"/>
          <w:szCs w:val="24"/>
          <w:u w:val="single"/>
        </w:rPr>
        <w:t>between</w:t>
      </w:r>
      <w:r w:rsidRPr="0052029C">
        <w:rPr>
          <w:rFonts w:ascii="Times New Roman" w:hAnsi="Times New Roman" w:cs="Times New Roman"/>
          <w:bCs/>
          <w:i/>
          <w:color w:val="000000" w:themeColor="text1"/>
          <w:sz w:val="28"/>
          <w:szCs w:val="24"/>
          <w:u w:val="single"/>
        </w:rPr>
        <w:t xml:space="preserve"> Inducible and Repressible Operons</w:t>
      </w:r>
    </w:p>
    <w:p w:rsidR="00132312" w:rsidRPr="001F3C4B" w:rsidRDefault="000E4379" w:rsidP="00132312">
      <w:pPr>
        <w:pStyle w:val="NormalWeb"/>
        <w:shd w:val="clear" w:color="auto" w:fill="FFFFFF"/>
        <w:spacing w:before="0" w:beforeAutospacing="0" w:after="0" w:afterAutospacing="0"/>
        <w:jc w:val="both"/>
        <w:textAlignment w:val="baseline"/>
        <w:rPr>
          <w:color w:val="000000" w:themeColor="text1"/>
          <w:sz w:val="28"/>
        </w:rPr>
      </w:pPr>
      <w:r>
        <w:rPr>
          <w:rStyle w:val="tl8wme"/>
          <w:color w:val="000000" w:themeColor="text1"/>
          <w:sz w:val="28"/>
          <w:bdr w:val="none" w:sz="0" w:space="0" w:color="auto" w:frame="1"/>
        </w:rPr>
        <w:t>Inducible operon</w:t>
      </w:r>
      <w:r w:rsidR="00132312" w:rsidRPr="001F3C4B">
        <w:rPr>
          <w:rStyle w:val="tl8wme"/>
          <w:color w:val="000000" w:themeColor="text1"/>
          <w:sz w:val="28"/>
          <w:bdr w:val="none" w:sz="0" w:space="0" w:color="auto" w:frame="1"/>
        </w:rPr>
        <w:t xml:space="preserve"> </w:t>
      </w:r>
      <w:r>
        <w:rPr>
          <w:rStyle w:val="tl8wme"/>
          <w:color w:val="000000" w:themeColor="text1"/>
          <w:sz w:val="28"/>
          <w:bdr w:val="none" w:sz="0" w:space="0" w:color="auto" w:frame="1"/>
        </w:rPr>
        <w:t xml:space="preserve">is </w:t>
      </w:r>
      <w:r w:rsidR="00132312" w:rsidRPr="001F3C4B">
        <w:rPr>
          <w:rStyle w:val="tl8wme"/>
          <w:color w:val="000000" w:themeColor="text1"/>
          <w:sz w:val="28"/>
          <w:bdr w:val="none" w:sz="0" w:space="0" w:color="auto" w:frame="1"/>
        </w:rPr>
        <w:t xml:space="preserve">the gene system, which encodes a coordinated group of enzymes responsible for catabolic pathways. An early metabolite in the pathway causes activation by interacting of a repressor of the transcription. </w:t>
      </w:r>
      <w:r>
        <w:rPr>
          <w:rStyle w:val="tl8wme"/>
          <w:color w:val="000000" w:themeColor="text1"/>
          <w:sz w:val="28"/>
          <w:bdr w:val="none" w:sz="0" w:space="0" w:color="auto" w:frame="1"/>
        </w:rPr>
        <w:t>In contrast, repressible operon</w:t>
      </w:r>
      <w:r w:rsidR="00132312" w:rsidRPr="001F3C4B">
        <w:rPr>
          <w:rStyle w:val="tl8wme"/>
          <w:color w:val="000000" w:themeColor="text1"/>
          <w:sz w:val="28"/>
          <w:bdr w:val="none" w:sz="0" w:space="0" w:color="auto" w:frame="1"/>
        </w:rPr>
        <w:t xml:space="preserve"> </w:t>
      </w:r>
      <w:r>
        <w:rPr>
          <w:rStyle w:val="tl8wme"/>
          <w:color w:val="000000" w:themeColor="text1"/>
          <w:sz w:val="28"/>
          <w:bdr w:val="none" w:sz="0" w:space="0" w:color="auto" w:frame="1"/>
        </w:rPr>
        <w:t xml:space="preserve">is the </w:t>
      </w:r>
      <w:r w:rsidR="00132312" w:rsidRPr="001F3C4B">
        <w:rPr>
          <w:rStyle w:val="tl8wme"/>
          <w:color w:val="000000" w:themeColor="text1"/>
          <w:sz w:val="28"/>
          <w:bdr w:val="none" w:sz="0" w:space="0" w:color="auto" w:frame="1"/>
        </w:rPr>
        <w:t>gene system responsible for the synthesis of a coordinated group of enzymes responsible in a single synthetic pathway. The excess quantities of the end product of the pathway leads to cessation of transcription.</w:t>
      </w:r>
      <w:r w:rsidR="00132312" w:rsidRPr="001F3C4B">
        <w:rPr>
          <w:color w:val="000000" w:themeColor="text1"/>
          <w:sz w:val="28"/>
        </w:rPr>
        <w:t> </w:t>
      </w:r>
    </w:p>
    <w:p w:rsidR="00132312" w:rsidRPr="001F3C4B" w:rsidRDefault="00132312" w:rsidP="00DB6239">
      <w:pPr>
        <w:rPr>
          <w:rFonts w:ascii="Times New Roman" w:hAnsi="Times New Roman" w:cs="Times New Roman"/>
          <w:color w:val="000000" w:themeColor="text1"/>
          <w:sz w:val="28"/>
          <w:szCs w:val="24"/>
        </w:rPr>
      </w:pPr>
    </w:p>
    <w:p w:rsidR="00A231E1" w:rsidRPr="001F3C4B" w:rsidRDefault="00A231E1" w:rsidP="00DB6239">
      <w:pPr>
        <w:rPr>
          <w:rFonts w:ascii="Times New Roman" w:hAnsi="Times New Roman" w:cs="Times New Roman"/>
          <w:color w:val="000000" w:themeColor="text1"/>
          <w:sz w:val="28"/>
          <w:szCs w:val="24"/>
        </w:rPr>
      </w:pPr>
    </w:p>
    <w:p w:rsidR="00A231E1" w:rsidRPr="00DC21A4" w:rsidRDefault="007227B8" w:rsidP="00A231E1">
      <w:pPr>
        <w:textAlignment w:val="baseline"/>
        <w:rPr>
          <w:rFonts w:ascii="Times New Roman" w:eastAsia="Times New Roman" w:hAnsi="Times New Roman" w:cs="Times New Roman"/>
          <w:b/>
          <w:i/>
          <w:color w:val="000000" w:themeColor="text1"/>
          <w:sz w:val="28"/>
          <w:szCs w:val="24"/>
        </w:rPr>
      </w:pPr>
      <w:r w:rsidRPr="00DC21A4">
        <w:rPr>
          <w:rFonts w:ascii="Times New Roman" w:eastAsia="Times New Roman" w:hAnsi="Times New Roman" w:cs="Times New Roman"/>
          <w:b/>
          <w:i/>
          <w:color w:val="000000" w:themeColor="text1"/>
          <w:sz w:val="28"/>
          <w:szCs w:val="24"/>
        </w:rPr>
        <w:t>4. In</w:t>
      </w:r>
      <w:r w:rsidR="00A231E1" w:rsidRPr="00DC21A4">
        <w:rPr>
          <w:rFonts w:ascii="Times New Roman" w:eastAsia="Times New Roman" w:hAnsi="Times New Roman" w:cs="Times New Roman"/>
          <w:b/>
          <w:i/>
          <w:color w:val="000000" w:themeColor="text1"/>
          <w:sz w:val="28"/>
          <w:szCs w:val="24"/>
        </w:rPr>
        <w:t xml:space="preserve"> terms of cell differentiation we discussed cytoplasmic determinants and induction. Compare and contrast the two with regard to pattern formation and positional information as well as the approximate stage of their initial influence. (Be sure to define all four terms in your answer)</w:t>
      </w:r>
    </w:p>
    <w:p w:rsidR="00A231E1" w:rsidRPr="00DC21A4" w:rsidRDefault="00A231E1" w:rsidP="00A231E1">
      <w:pPr>
        <w:rPr>
          <w:rFonts w:ascii="Times New Roman" w:eastAsia="Times New Roman" w:hAnsi="Times New Roman" w:cs="Times New Roman"/>
          <w:b/>
          <w:i/>
          <w:color w:val="000000" w:themeColor="text1"/>
          <w:sz w:val="28"/>
          <w:szCs w:val="24"/>
        </w:rPr>
      </w:pPr>
    </w:p>
    <w:p w:rsidR="00A231E1" w:rsidRPr="00DC21A4" w:rsidRDefault="00A231E1" w:rsidP="00A231E1">
      <w:pPr>
        <w:rPr>
          <w:rFonts w:ascii="Times New Roman" w:eastAsia="Times New Roman" w:hAnsi="Times New Roman" w:cs="Times New Roman"/>
          <w:b/>
          <w:i/>
          <w:color w:val="000000" w:themeColor="text1"/>
          <w:sz w:val="28"/>
          <w:szCs w:val="24"/>
          <w:u w:val="single"/>
        </w:rPr>
      </w:pPr>
      <w:r w:rsidRPr="00DC21A4">
        <w:rPr>
          <w:rFonts w:ascii="Times New Roman" w:eastAsia="Times New Roman" w:hAnsi="Times New Roman" w:cs="Times New Roman"/>
          <w:b/>
          <w:i/>
          <w:color w:val="000000" w:themeColor="text1"/>
          <w:sz w:val="28"/>
          <w:szCs w:val="24"/>
          <w:u w:val="single"/>
        </w:rPr>
        <w:t>Solution</w:t>
      </w:r>
    </w:p>
    <w:p w:rsidR="009438C5" w:rsidRPr="009438C5" w:rsidRDefault="009438C5" w:rsidP="000B4343">
      <w:pPr>
        <w:shd w:val="clear" w:color="auto" w:fill="FFFFFF"/>
        <w:spacing w:before="100" w:beforeAutospacing="1" w:after="100" w:afterAutospacing="1"/>
        <w:rPr>
          <w:rFonts w:ascii="Times New Roman" w:eastAsia="Times New Roman" w:hAnsi="Times New Roman" w:cs="Times New Roman"/>
          <w:b/>
          <w:i/>
          <w:color w:val="000000" w:themeColor="text1"/>
          <w:sz w:val="28"/>
          <w:szCs w:val="24"/>
          <w:u w:val="single"/>
        </w:rPr>
      </w:pPr>
      <w:r w:rsidRPr="009438C5">
        <w:rPr>
          <w:rFonts w:ascii="Times New Roman" w:eastAsia="Times New Roman" w:hAnsi="Times New Roman" w:cs="Times New Roman"/>
          <w:b/>
          <w:i/>
          <w:color w:val="000000" w:themeColor="text1"/>
          <w:sz w:val="28"/>
          <w:szCs w:val="24"/>
          <w:u w:val="single"/>
        </w:rPr>
        <w:t>4 terms</w:t>
      </w:r>
    </w:p>
    <w:p w:rsidR="000B4343" w:rsidRPr="000B4343" w:rsidRDefault="0092094A" w:rsidP="000B4343">
      <w:pPr>
        <w:shd w:val="clear" w:color="auto" w:fill="FFFFFF"/>
        <w:spacing w:before="100" w:beforeAutospacing="1" w:after="100" w:afterAutospacing="1"/>
        <w:rPr>
          <w:rFonts w:ascii="Times New Roman" w:eastAsia="Times New Roman" w:hAnsi="Times New Roman" w:cs="Times New Roman"/>
          <w:color w:val="000000" w:themeColor="text1"/>
          <w:sz w:val="28"/>
          <w:szCs w:val="24"/>
        </w:rPr>
      </w:pPr>
      <w:r>
        <w:rPr>
          <w:rFonts w:ascii="Times New Roman" w:eastAsia="Times New Roman" w:hAnsi="Times New Roman" w:cs="Times New Roman"/>
          <w:color w:val="000000" w:themeColor="text1"/>
          <w:sz w:val="28"/>
          <w:szCs w:val="24"/>
        </w:rPr>
        <w:t>a)</w:t>
      </w:r>
      <w:r w:rsidRPr="000B4343">
        <w:rPr>
          <w:rFonts w:ascii="Times New Roman" w:eastAsia="Times New Roman" w:hAnsi="Times New Roman" w:cs="Times New Roman"/>
          <w:color w:val="000000" w:themeColor="text1"/>
          <w:sz w:val="28"/>
          <w:szCs w:val="24"/>
        </w:rPr>
        <w:t xml:space="preserve"> The</w:t>
      </w:r>
      <w:r w:rsidR="000B4343" w:rsidRPr="000B4343">
        <w:rPr>
          <w:rFonts w:ascii="Times New Roman" w:eastAsia="Times New Roman" w:hAnsi="Times New Roman" w:cs="Times New Roman"/>
          <w:color w:val="000000" w:themeColor="text1"/>
          <w:sz w:val="28"/>
          <w:szCs w:val="24"/>
        </w:rPr>
        <w:t> </w:t>
      </w:r>
      <w:r w:rsidR="000B4343" w:rsidRPr="000B4343">
        <w:rPr>
          <w:rFonts w:ascii="Times New Roman" w:eastAsia="Times New Roman" w:hAnsi="Times New Roman" w:cs="Times New Roman"/>
          <w:b/>
          <w:bCs/>
          <w:i/>
          <w:color w:val="000000" w:themeColor="text1"/>
          <w:sz w:val="28"/>
          <w:szCs w:val="24"/>
        </w:rPr>
        <w:t>fate</w:t>
      </w:r>
      <w:r w:rsidR="000B4343" w:rsidRPr="000B4343">
        <w:rPr>
          <w:rFonts w:ascii="Times New Roman" w:eastAsia="Times New Roman" w:hAnsi="Times New Roman" w:cs="Times New Roman"/>
          <w:color w:val="000000" w:themeColor="text1"/>
          <w:sz w:val="28"/>
          <w:szCs w:val="24"/>
        </w:rPr>
        <w:t> of a cell describes what it will become in the course of normal development. The fate of a particular cell can be discovered by labelling that cell and observing what structures it becomes a part of. When the fate of all cells of an embryo has been discovered, we can build a fate map, which is a diagram of that organism at an early stage of development that indicates the fate of each cell or region at a later stage of development.</w:t>
      </w:r>
    </w:p>
    <w:p w:rsidR="000B4343" w:rsidRPr="000B4343" w:rsidRDefault="0092094A" w:rsidP="000B4343">
      <w:pPr>
        <w:shd w:val="clear" w:color="auto" w:fill="FFFFFF"/>
        <w:spacing w:before="100" w:beforeAutospacing="1" w:after="100" w:afterAutospacing="1"/>
        <w:rPr>
          <w:rFonts w:ascii="Times New Roman" w:eastAsia="Times New Roman" w:hAnsi="Times New Roman" w:cs="Times New Roman"/>
          <w:color w:val="000000" w:themeColor="text1"/>
          <w:sz w:val="28"/>
          <w:szCs w:val="24"/>
        </w:rPr>
      </w:pPr>
      <w:r>
        <w:rPr>
          <w:rFonts w:ascii="Times New Roman" w:eastAsia="Times New Roman" w:hAnsi="Times New Roman" w:cs="Times New Roman"/>
          <w:color w:val="000000" w:themeColor="text1"/>
          <w:sz w:val="28"/>
          <w:szCs w:val="24"/>
        </w:rPr>
        <w:t>b)</w:t>
      </w:r>
      <w:r w:rsidRPr="000B4343">
        <w:rPr>
          <w:rFonts w:ascii="Times New Roman" w:eastAsia="Times New Roman" w:hAnsi="Times New Roman" w:cs="Times New Roman"/>
          <w:color w:val="000000" w:themeColor="text1"/>
          <w:sz w:val="28"/>
          <w:szCs w:val="24"/>
        </w:rPr>
        <w:t xml:space="preserve"> The</w:t>
      </w:r>
      <w:r w:rsidR="000B4343" w:rsidRPr="000B4343">
        <w:rPr>
          <w:rFonts w:ascii="Times New Roman" w:eastAsia="Times New Roman" w:hAnsi="Times New Roman" w:cs="Times New Roman"/>
          <w:color w:val="000000" w:themeColor="text1"/>
          <w:sz w:val="28"/>
          <w:szCs w:val="24"/>
        </w:rPr>
        <w:t> </w:t>
      </w:r>
      <w:r w:rsidR="000B4343" w:rsidRPr="000B4343">
        <w:rPr>
          <w:rFonts w:ascii="Times New Roman" w:eastAsia="Times New Roman" w:hAnsi="Times New Roman" w:cs="Times New Roman"/>
          <w:b/>
          <w:bCs/>
          <w:i/>
          <w:color w:val="000000" w:themeColor="text1"/>
          <w:sz w:val="28"/>
          <w:szCs w:val="24"/>
        </w:rPr>
        <w:t>developmental potential</w:t>
      </w:r>
      <w:r w:rsidR="000B4343" w:rsidRPr="000B4343">
        <w:rPr>
          <w:rFonts w:ascii="Times New Roman" w:eastAsia="Times New Roman" w:hAnsi="Times New Roman" w:cs="Times New Roman"/>
          <w:color w:val="000000" w:themeColor="text1"/>
          <w:sz w:val="28"/>
          <w:szCs w:val="24"/>
        </w:rPr>
        <w:t>, or potency, of a cell describes the range of different cell types it</w:t>
      </w:r>
      <w:r w:rsidR="00B70029">
        <w:rPr>
          <w:rFonts w:ascii="Times New Roman" w:eastAsia="Times New Roman" w:hAnsi="Times New Roman" w:cs="Times New Roman"/>
          <w:color w:val="000000" w:themeColor="text1"/>
          <w:sz w:val="28"/>
          <w:szCs w:val="24"/>
        </w:rPr>
        <w:t xml:space="preserve"> can</w:t>
      </w:r>
      <w:r w:rsidR="000B4343" w:rsidRPr="000B4343">
        <w:rPr>
          <w:rFonts w:ascii="Times New Roman" w:eastAsia="Times New Roman" w:hAnsi="Times New Roman" w:cs="Times New Roman"/>
          <w:color w:val="000000" w:themeColor="text1"/>
          <w:sz w:val="28"/>
          <w:szCs w:val="24"/>
        </w:rPr>
        <w:t xml:space="preserve"> become. The zygote and its very early </w:t>
      </w:r>
      <w:r w:rsidR="00433885" w:rsidRPr="000B4343">
        <w:rPr>
          <w:rFonts w:ascii="Times New Roman" w:eastAsia="Times New Roman" w:hAnsi="Times New Roman" w:cs="Times New Roman"/>
          <w:color w:val="000000" w:themeColor="text1"/>
          <w:sz w:val="28"/>
          <w:szCs w:val="24"/>
        </w:rPr>
        <w:t>descendants</w:t>
      </w:r>
      <w:r w:rsidR="000B4343" w:rsidRPr="000B4343">
        <w:rPr>
          <w:rFonts w:ascii="Times New Roman" w:eastAsia="Times New Roman" w:hAnsi="Times New Roman" w:cs="Times New Roman"/>
          <w:color w:val="000000" w:themeColor="text1"/>
          <w:sz w:val="28"/>
          <w:szCs w:val="24"/>
        </w:rPr>
        <w:t xml:space="preserve"> are totipotent - these cells have the potential to develop into a complete organism. </w:t>
      </w:r>
      <w:r w:rsidR="00433885" w:rsidRPr="000B4343">
        <w:rPr>
          <w:rFonts w:ascii="Times New Roman" w:eastAsia="Times New Roman" w:hAnsi="Times New Roman" w:cs="Times New Roman"/>
          <w:color w:val="000000" w:themeColor="text1"/>
          <w:sz w:val="28"/>
          <w:szCs w:val="24"/>
        </w:rPr>
        <w:t>Tot potency</w:t>
      </w:r>
      <w:r w:rsidR="000B4343" w:rsidRPr="000B4343">
        <w:rPr>
          <w:rFonts w:ascii="Times New Roman" w:eastAsia="Times New Roman" w:hAnsi="Times New Roman" w:cs="Times New Roman"/>
          <w:color w:val="000000" w:themeColor="text1"/>
          <w:sz w:val="28"/>
          <w:szCs w:val="24"/>
        </w:rPr>
        <w:t xml:space="preserve"> is common in plants, but is uncommon in animals after the 2-4 cell stage. As development proceeds, the developmental potential of individual cells decreases until their fate is determined.</w:t>
      </w:r>
    </w:p>
    <w:p w:rsidR="000B4343" w:rsidRPr="000B4343" w:rsidRDefault="0092094A" w:rsidP="000B4343">
      <w:pPr>
        <w:shd w:val="clear" w:color="auto" w:fill="FFFFFF"/>
        <w:spacing w:before="100" w:beforeAutospacing="1" w:after="100" w:afterAutospacing="1"/>
        <w:rPr>
          <w:rFonts w:ascii="Times New Roman" w:eastAsia="Times New Roman" w:hAnsi="Times New Roman" w:cs="Times New Roman"/>
          <w:color w:val="000000" w:themeColor="text1"/>
          <w:sz w:val="28"/>
          <w:szCs w:val="24"/>
        </w:rPr>
      </w:pPr>
      <w:r>
        <w:rPr>
          <w:rFonts w:ascii="Times New Roman" w:eastAsia="Times New Roman" w:hAnsi="Times New Roman" w:cs="Times New Roman"/>
          <w:color w:val="000000" w:themeColor="text1"/>
          <w:sz w:val="28"/>
          <w:szCs w:val="24"/>
        </w:rPr>
        <w:t>c)</w:t>
      </w:r>
      <w:r w:rsidRPr="000B4343">
        <w:rPr>
          <w:rFonts w:ascii="Times New Roman" w:eastAsia="Times New Roman" w:hAnsi="Times New Roman" w:cs="Times New Roman"/>
          <w:color w:val="000000" w:themeColor="text1"/>
          <w:sz w:val="28"/>
          <w:szCs w:val="24"/>
        </w:rPr>
        <w:t xml:space="preserve"> The</w:t>
      </w:r>
      <w:r w:rsidR="000B4343" w:rsidRPr="000B4343">
        <w:rPr>
          <w:rFonts w:ascii="Times New Roman" w:eastAsia="Times New Roman" w:hAnsi="Times New Roman" w:cs="Times New Roman"/>
          <w:color w:val="000000" w:themeColor="text1"/>
          <w:sz w:val="28"/>
          <w:szCs w:val="24"/>
        </w:rPr>
        <w:t> </w:t>
      </w:r>
      <w:r w:rsidR="000B4343" w:rsidRPr="000B4343">
        <w:rPr>
          <w:rFonts w:ascii="Times New Roman" w:eastAsia="Times New Roman" w:hAnsi="Times New Roman" w:cs="Times New Roman"/>
          <w:b/>
          <w:bCs/>
          <w:i/>
          <w:color w:val="000000" w:themeColor="text1"/>
          <w:sz w:val="28"/>
          <w:szCs w:val="24"/>
        </w:rPr>
        <w:t>determination</w:t>
      </w:r>
      <w:r w:rsidR="000B4343" w:rsidRPr="000B4343">
        <w:rPr>
          <w:rFonts w:ascii="Times New Roman" w:eastAsia="Times New Roman" w:hAnsi="Times New Roman" w:cs="Times New Roman"/>
          <w:color w:val="000000" w:themeColor="text1"/>
          <w:sz w:val="28"/>
          <w:szCs w:val="24"/>
        </w:rPr>
        <w:t> of different cell types involves progressive restrictions in their developmental potentials. When a cell “chooses” a particular fate, it is said to be determined, although it still "looks" just like its undetermined neighbors..</w:t>
      </w:r>
    </w:p>
    <w:p w:rsidR="000B4343" w:rsidRPr="001F3C4B" w:rsidRDefault="0092094A" w:rsidP="00A231E1">
      <w:pPr>
        <w:shd w:val="clear" w:color="auto" w:fill="FFFFFF"/>
        <w:spacing w:before="100" w:beforeAutospacing="1" w:after="100" w:afterAutospacing="1"/>
        <w:rPr>
          <w:rFonts w:ascii="Times New Roman" w:eastAsia="Times New Roman" w:hAnsi="Times New Roman" w:cs="Times New Roman"/>
          <w:color w:val="000000" w:themeColor="text1"/>
          <w:sz w:val="28"/>
          <w:szCs w:val="24"/>
        </w:rPr>
      </w:pPr>
      <w:r>
        <w:rPr>
          <w:rFonts w:ascii="Times New Roman" w:eastAsia="Times New Roman" w:hAnsi="Times New Roman" w:cs="Times New Roman"/>
          <w:b/>
          <w:bCs/>
          <w:i/>
          <w:color w:val="000000" w:themeColor="text1"/>
          <w:sz w:val="28"/>
          <w:szCs w:val="24"/>
        </w:rPr>
        <w:t>d)</w:t>
      </w:r>
      <w:r w:rsidRPr="000B4343">
        <w:rPr>
          <w:rFonts w:ascii="Times New Roman" w:eastAsia="Times New Roman" w:hAnsi="Times New Roman" w:cs="Times New Roman"/>
          <w:b/>
          <w:bCs/>
          <w:i/>
          <w:color w:val="000000" w:themeColor="text1"/>
          <w:sz w:val="28"/>
          <w:szCs w:val="24"/>
        </w:rPr>
        <w:t xml:space="preserve"> Differentiation</w:t>
      </w:r>
      <w:r w:rsidR="000B4343" w:rsidRPr="000B4343">
        <w:rPr>
          <w:rFonts w:ascii="Times New Roman" w:eastAsia="Times New Roman" w:hAnsi="Times New Roman" w:cs="Times New Roman"/>
          <w:color w:val="000000" w:themeColor="text1"/>
          <w:sz w:val="28"/>
          <w:szCs w:val="24"/>
        </w:rPr>
        <w:t> </w:t>
      </w:r>
      <w:r w:rsidR="009438C5">
        <w:rPr>
          <w:rFonts w:ascii="Times New Roman" w:eastAsia="Times New Roman" w:hAnsi="Times New Roman" w:cs="Times New Roman"/>
          <w:color w:val="000000" w:themeColor="text1"/>
          <w:sz w:val="28"/>
          <w:szCs w:val="24"/>
        </w:rPr>
        <w:t>here,</w:t>
      </w:r>
      <w:r w:rsidR="000B4343" w:rsidRPr="000B4343">
        <w:rPr>
          <w:rFonts w:ascii="Times New Roman" w:eastAsia="Times New Roman" w:hAnsi="Times New Roman" w:cs="Times New Roman"/>
          <w:color w:val="000000" w:themeColor="text1"/>
          <w:sz w:val="28"/>
          <w:szCs w:val="24"/>
        </w:rPr>
        <w:t xml:space="preserve"> the cell elaborates a cell-specific developmental program. Differentiation results in the presence of cell types that have clear-cut identities, such as muscle cells, </w:t>
      </w:r>
      <w:r w:rsidR="00D5678B" w:rsidRPr="001F3C4B">
        <w:rPr>
          <w:rFonts w:ascii="Times New Roman" w:eastAsia="Times New Roman" w:hAnsi="Times New Roman" w:cs="Times New Roman"/>
          <w:color w:val="000000" w:themeColor="text1"/>
          <w:sz w:val="28"/>
          <w:szCs w:val="24"/>
        </w:rPr>
        <w:t>nerve cells, and skin cells.</w:t>
      </w:r>
    </w:p>
    <w:p w:rsidR="00A231E1" w:rsidRPr="00A231E1" w:rsidRDefault="00A231E1" w:rsidP="00A231E1">
      <w:pPr>
        <w:shd w:val="clear" w:color="auto" w:fill="FFFFFF"/>
        <w:spacing w:before="100" w:beforeAutospacing="1" w:after="100" w:afterAutospacing="1"/>
        <w:rPr>
          <w:rFonts w:ascii="Times New Roman" w:eastAsia="Times New Roman" w:hAnsi="Times New Roman" w:cs="Times New Roman"/>
          <w:i/>
          <w:color w:val="000000" w:themeColor="text1"/>
          <w:sz w:val="28"/>
          <w:szCs w:val="24"/>
        </w:rPr>
      </w:pPr>
      <w:r w:rsidRPr="00A231E1">
        <w:rPr>
          <w:rFonts w:ascii="Times New Roman" w:eastAsia="Times New Roman" w:hAnsi="Times New Roman" w:cs="Times New Roman"/>
          <w:i/>
          <w:color w:val="000000" w:themeColor="text1"/>
          <w:sz w:val="28"/>
          <w:szCs w:val="24"/>
        </w:rPr>
        <w:t>Pattern formation</w:t>
      </w:r>
      <w:r w:rsidRPr="00A231E1">
        <w:rPr>
          <w:rFonts w:ascii="Times New Roman" w:eastAsia="Times New Roman" w:hAnsi="Times New Roman" w:cs="Times New Roman"/>
          <w:color w:val="000000" w:themeColor="text1"/>
          <w:sz w:val="28"/>
          <w:szCs w:val="24"/>
        </w:rPr>
        <w:t xml:space="preserve"> concerns the processes by which cells acquire </w:t>
      </w:r>
      <w:r w:rsidRPr="00A231E1">
        <w:rPr>
          <w:rFonts w:ascii="Times New Roman" w:eastAsia="Times New Roman" w:hAnsi="Times New Roman" w:cs="Times New Roman"/>
          <w:i/>
          <w:color w:val="000000" w:themeColor="text1"/>
          <w:sz w:val="28"/>
          <w:szCs w:val="24"/>
        </w:rPr>
        <w:t>positional information.</w:t>
      </w:r>
    </w:p>
    <w:p w:rsidR="00A231E1" w:rsidRPr="00A231E1" w:rsidRDefault="00A231E1" w:rsidP="00A231E1">
      <w:pPr>
        <w:shd w:val="clear" w:color="auto" w:fill="FFFFFF"/>
        <w:spacing w:before="100" w:beforeAutospacing="1" w:after="100" w:afterAutospacing="1"/>
        <w:rPr>
          <w:rFonts w:ascii="Times New Roman" w:eastAsia="Times New Roman" w:hAnsi="Times New Roman" w:cs="Times New Roman"/>
          <w:color w:val="000000" w:themeColor="text1"/>
          <w:sz w:val="28"/>
          <w:szCs w:val="24"/>
        </w:rPr>
      </w:pPr>
      <w:r w:rsidRPr="00A231E1">
        <w:rPr>
          <w:rFonts w:ascii="Times New Roman" w:eastAsia="Times New Roman" w:hAnsi="Times New Roman" w:cs="Times New Roman"/>
          <w:color w:val="000000" w:themeColor="text1"/>
          <w:sz w:val="28"/>
          <w:szCs w:val="24"/>
        </w:rPr>
        <w:t>There are two general models for how patterns form: use of a </w:t>
      </w:r>
      <w:r w:rsidRPr="00A231E1">
        <w:rPr>
          <w:rFonts w:ascii="Times New Roman" w:eastAsia="Times New Roman" w:hAnsi="Times New Roman" w:cs="Times New Roman"/>
          <w:bCs/>
          <w:i/>
          <w:color w:val="000000" w:themeColor="text1"/>
          <w:sz w:val="28"/>
          <w:szCs w:val="24"/>
        </w:rPr>
        <w:t>morphogen</w:t>
      </w:r>
      <w:r w:rsidR="00BF3481">
        <w:rPr>
          <w:rFonts w:ascii="Times New Roman" w:eastAsia="Times New Roman" w:hAnsi="Times New Roman" w:cs="Times New Roman"/>
          <w:bCs/>
          <w:i/>
          <w:color w:val="000000" w:themeColor="text1"/>
          <w:sz w:val="28"/>
          <w:szCs w:val="24"/>
        </w:rPr>
        <w:t>,</w:t>
      </w:r>
      <w:r w:rsidRPr="00A231E1">
        <w:rPr>
          <w:rFonts w:ascii="Times New Roman" w:eastAsia="Times New Roman" w:hAnsi="Times New Roman" w:cs="Times New Roman"/>
          <w:bCs/>
          <w:i/>
          <w:color w:val="000000" w:themeColor="text1"/>
          <w:sz w:val="28"/>
          <w:szCs w:val="24"/>
        </w:rPr>
        <w:t xml:space="preserve"> gradient</w:t>
      </w:r>
      <w:r w:rsidRPr="00A231E1">
        <w:rPr>
          <w:rFonts w:ascii="Times New Roman" w:eastAsia="Times New Roman" w:hAnsi="Times New Roman" w:cs="Times New Roman"/>
          <w:color w:val="000000" w:themeColor="text1"/>
          <w:sz w:val="28"/>
          <w:szCs w:val="24"/>
        </w:rPr>
        <w:t>, and </w:t>
      </w:r>
      <w:r w:rsidRPr="00A231E1">
        <w:rPr>
          <w:rFonts w:ascii="Times New Roman" w:eastAsia="Times New Roman" w:hAnsi="Times New Roman" w:cs="Times New Roman"/>
          <w:bCs/>
          <w:i/>
          <w:color w:val="000000" w:themeColor="text1"/>
          <w:sz w:val="28"/>
          <w:szCs w:val="24"/>
        </w:rPr>
        <w:t>sequential induction</w:t>
      </w:r>
      <w:r w:rsidRPr="00A231E1">
        <w:rPr>
          <w:rFonts w:ascii="Times New Roman" w:eastAsia="Times New Roman" w:hAnsi="Times New Roman" w:cs="Times New Roman"/>
          <w:i/>
          <w:color w:val="000000" w:themeColor="text1"/>
          <w:sz w:val="28"/>
          <w:szCs w:val="24"/>
        </w:rPr>
        <w:t>.</w:t>
      </w:r>
    </w:p>
    <w:p w:rsidR="00A231E1" w:rsidRPr="00A231E1" w:rsidRDefault="00A231E1" w:rsidP="00A231E1">
      <w:pPr>
        <w:shd w:val="clear" w:color="auto" w:fill="FFFFFF"/>
        <w:spacing w:before="100" w:beforeAutospacing="1" w:after="100" w:afterAutospacing="1"/>
        <w:rPr>
          <w:rFonts w:ascii="Times New Roman" w:eastAsia="Times New Roman" w:hAnsi="Times New Roman" w:cs="Times New Roman"/>
          <w:color w:val="000000" w:themeColor="text1"/>
          <w:sz w:val="28"/>
          <w:szCs w:val="28"/>
        </w:rPr>
      </w:pPr>
      <w:bookmarkStart w:id="0" w:name="gradient"/>
      <w:bookmarkEnd w:id="0"/>
      <w:r w:rsidRPr="00A231E1">
        <w:rPr>
          <w:rFonts w:ascii="Times New Roman" w:eastAsia="Times New Roman" w:hAnsi="Times New Roman" w:cs="Times New Roman"/>
          <w:color w:val="000000" w:themeColor="text1"/>
          <w:sz w:val="28"/>
          <w:szCs w:val="24"/>
        </w:rPr>
        <w:t>The </w:t>
      </w:r>
      <w:r w:rsidRPr="00A231E1">
        <w:rPr>
          <w:rFonts w:ascii="Times New Roman" w:eastAsia="Times New Roman" w:hAnsi="Times New Roman" w:cs="Times New Roman"/>
          <w:bCs/>
          <w:color w:val="000000" w:themeColor="text1"/>
          <w:sz w:val="28"/>
          <w:szCs w:val="24"/>
        </w:rPr>
        <w:t xml:space="preserve">morphogen </w:t>
      </w:r>
      <w:r w:rsidR="00BF3481" w:rsidRPr="00BF3481">
        <w:rPr>
          <w:rFonts w:ascii="Times New Roman" w:eastAsia="Times New Roman" w:hAnsi="Times New Roman" w:cs="Times New Roman"/>
          <w:bCs/>
          <w:color w:val="000000" w:themeColor="text1"/>
          <w:sz w:val="28"/>
          <w:szCs w:val="24"/>
        </w:rPr>
        <w:t>gradient</w:t>
      </w:r>
      <w:r w:rsidR="00BF3481" w:rsidRPr="00A231E1">
        <w:rPr>
          <w:rFonts w:ascii="Times New Roman" w:eastAsia="Times New Roman" w:hAnsi="Times New Roman" w:cs="Times New Roman"/>
          <w:color w:val="000000" w:themeColor="text1"/>
          <w:sz w:val="28"/>
          <w:szCs w:val="24"/>
        </w:rPr>
        <w:t xml:space="preserve"> model</w:t>
      </w:r>
      <w:r w:rsidRPr="00A231E1">
        <w:rPr>
          <w:rFonts w:ascii="Times New Roman" w:eastAsia="Times New Roman" w:hAnsi="Times New Roman" w:cs="Times New Roman"/>
          <w:color w:val="000000" w:themeColor="text1"/>
          <w:sz w:val="28"/>
          <w:szCs w:val="24"/>
        </w:rPr>
        <w:t xml:space="preserve"> involves the production and release of a diffusible chemical signal called a </w:t>
      </w:r>
      <w:r w:rsidRPr="00A231E1">
        <w:rPr>
          <w:rFonts w:ascii="Times New Roman" w:eastAsia="Times New Roman" w:hAnsi="Times New Roman" w:cs="Times New Roman"/>
          <w:bCs/>
          <w:color w:val="000000" w:themeColor="text1"/>
          <w:sz w:val="28"/>
          <w:szCs w:val="24"/>
        </w:rPr>
        <w:t>morphogen</w:t>
      </w:r>
      <w:r w:rsidRPr="00A231E1">
        <w:rPr>
          <w:rFonts w:ascii="Times New Roman" w:eastAsia="Times New Roman" w:hAnsi="Times New Roman" w:cs="Times New Roman"/>
          <w:color w:val="000000" w:themeColor="text1"/>
          <w:sz w:val="28"/>
          <w:szCs w:val="24"/>
        </w:rPr>
        <w:t xml:space="preserve">. Morphogen release creates a concentration gradient, with high concentrations of morphogen close to the source, and low concentrations farther away from the source. Exposure to different threshold levels of morphogen leads to different cell fates. </w:t>
      </w:r>
    </w:p>
    <w:p w:rsidR="00A231E1" w:rsidRPr="001F3C4B" w:rsidRDefault="00A231E1" w:rsidP="00A231E1">
      <w:pPr>
        <w:rPr>
          <w:rFonts w:ascii="Times New Roman" w:hAnsi="Times New Roman" w:cs="Times New Roman"/>
          <w:color w:val="000000" w:themeColor="text1"/>
          <w:sz w:val="28"/>
          <w:szCs w:val="24"/>
        </w:rPr>
      </w:pPr>
      <w:r w:rsidRPr="002F2859">
        <w:rPr>
          <w:rFonts w:ascii="Times New Roman" w:eastAsia="Times New Roman" w:hAnsi="Times New Roman" w:cs="Times New Roman"/>
          <w:sz w:val="24"/>
          <w:szCs w:val="24"/>
        </w:rPr>
        <w:br/>
      </w:r>
    </w:p>
    <w:p w:rsidR="00D307C2" w:rsidRPr="00DC21A4" w:rsidRDefault="00D307C2" w:rsidP="00D307C2">
      <w:pPr>
        <w:rPr>
          <w:rFonts w:ascii="Times New Roman" w:eastAsia="Times New Roman" w:hAnsi="Times New Roman" w:cs="Times New Roman"/>
          <w:color w:val="000000" w:themeColor="text1"/>
          <w:sz w:val="28"/>
          <w:szCs w:val="24"/>
          <w:u w:val="single"/>
        </w:rPr>
      </w:pPr>
      <w:r w:rsidRPr="00DC21A4">
        <w:rPr>
          <w:rFonts w:ascii="Times New Roman" w:eastAsia="Times New Roman" w:hAnsi="Times New Roman" w:cs="Times New Roman"/>
          <w:b/>
          <w:bCs/>
          <w:color w:val="000000" w:themeColor="text1"/>
          <w:sz w:val="28"/>
          <w:szCs w:val="24"/>
          <w:u w:val="single"/>
        </w:rPr>
        <w:t>Reproduction:</w:t>
      </w:r>
    </w:p>
    <w:p w:rsidR="00ED60EC" w:rsidRPr="00DC21A4" w:rsidRDefault="00DC21A4" w:rsidP="00D307C2">
      <w:pPr>
        <w:rPr>
          <w:rFonts w:ascii="Times New Roman" w:eastAsia="Times New Roman" w:hAnsi="Times New Roman" w:cs="Times New Roman"/>
          <w:b/>
          <w:i/>
          <w:color w:val="000000" w:themeColor="text1"/>
          <w:sz w:val="28"/>
          <w:szCs w:val="24"/>
        </w:rPr>
      </w:pPr>
      <w:r w:rsidRPr="00DC21A4">
        <w:rPr>
          <w:rFonts w:ascii="Times New Roman" w:eastAsia="Times New Roman" w:hAnsi="Times New Roman" w:cs="Times New Roman"/>
          <w:b/>
          <w:i/>
          <w:color w:val="000000" w:themeColor="text1"/>
          <w:sz w:val="28"/>
          <w:szCs w:val="24"/>
        </w:rPr>
        <w:t>5. Compare</w:t>
      </w:r>
      <w:r w:rsidR="00D307C2" w:rsidRPr="00DC21A4">
        <w:rPr>
          <w:rFonts w:ascii="Times New Roman" w:eastAsia="Times New Roman" w:hAnsi="Times New Roman" w:cs="Times New Roman"/>
          <w:b/>
          <w:i/>
          <w:color w:val="000000" w:themeColor="text1"/>
          <w:sz w:val="28"/>
          <w:szCs w:val="24"/>
        </w:rPr>
        <w:t xml:space="preserve"> and contrast asexual and sexual reproduction. Your answer must include each of the following subtopics; definition of terms, Method(s) of each, and genetic variability. </w:t>
      </w:r>
    </w:p>
    <w:p w:rsidR="00162C45" w:rsidRDefault="00162C45" w:rsidP="00ED60EC">
      <w:pPr>
        <w:pStyle w:val="NormalWeb"/>
        <w:shd w:val="clear" w:color="auto" w:fill="FFFFFF"/>
        <w:jc w:val="both"/>
        <w:rPr>
          <w:rStyle w:val="Strong"/>
          <w:color w:val="000000" w:themeColor="text1"/>
          <w:sz w:val="28"/>
          <w:u w:val="single"/>
        </w:rPr>
      </w:pPr>
      <w:r w:rsidRPr="00162C45">
        <w:rPr>
          <w:rStyle w:val="Strong"/>
          <w:color w:val="000000" w:themeColor="text1"/>
          <w:sz w:val="28"/>
          <w:u w:val="single"/>
        </w:rPr>
        <w:t>Solution</w:t>
      </w:r>
    </w:p>
    <w:p w:rsidR="000529DD" w:rsidRDefault="00142273" w:rsidP="00ED60EC">
      <w:pPr>
        <w:pStyle w:val="NormalWeb"/>
        <w:shd w:val="clear" w:color="auto" w:fill="FFFFFF"/>
        <w:jc w:val="both"/>
        <w:rPr>
          <w:rStyle w:val="Strong"/>
          <w:b w:val="0"/>
          <w:i/>
          <w:color w:val="000000" w:themeColor="text1"/>
          <w:sz w:val="28"/>
          <w:u w:val="single"/>
        </w:rPr>
      </w:pPr>
      <w:r w:rsidRPr="00142273">
        <w:rPr>
          <w:rStyle w:val="Strong"/>
          <w:b w:val="0"/>
          <w:i/>
          <w:color w:val="000000" w:themeColor="text1"/>
          <w:sz w:val="28"/>
          <w:u w:val="single"/>
        </w:rPr>
        <w:t xml:space="preserve">Similarities </w:t>
      </w:r>
    </w:p>
    <w:p w:rsidR="00142273" w:rsidRPr="00142273" w:rsidRDefault="00266195" w:rsidP="00266195">
      <w:pPr>
        <w:shd w:val="clear" w:color="auto" w:fill="FFFFFF"/>
        <w:rPr>
          <w:rFonts w:ascii="Times New Roman" w:eastAsia="Times New Roman" w:hAnsi="Times New Roman" w:cs="Times New Roman"/>
          <w:color w:val="000000" w:themeColor="text1"/>
          <w:sz w:val="28"/>
          <w:szCs w:val="24"/>
        </w:rPr>
      </w:pPr>
      <w:r w:rsidRPr="00266195">
        <w:rPr>
          <w:rFonts w:ascii="Times New Roman" w:eastAsia="Times New Roman" w:hAnsi="Times New Roman" w:cs="Times New Roman"/>
          <w:color w:val="000000" w:themeColor="text1"/>
          <w:sz w:val="28"/>
          <w:szCs w:val="24"/>
        </w:rPr>
        <w:t>a) The</w:t>
      </w:r>
      <w:r w:rsidR="00142273" w:rsidRPr="00142273">
        <w:rPr>
          <w:rFonts w:ascii="Times New Roman" w:eastAsia="Times New Roman" w:hAnsi="Times New Roman" w:cs="Times New Roman"/>
          <w:color w:val="000000" w:themeColor="text1"/>
          <w:sz w:val="28"/>
          <w:szCs w:val="24"/>
        </w:rPr>
        <w:t xml:space="preserve"> process of sexual reproduction occurs by the formation of gametes with a haploid set of chromosomes.</w:t>
      </w:r>
    </w:p>
    <w:p w:rsidR="00142273" w:rsidRPr="00142273" w:rsidRDefault="00266195" w:rsidP="00266195">
      <w:pPr>
        <w:shd w:val="clear" w:color="auto" w:fill="FFFFFF"/>
        <w:rPr>
          <w:rFonts w:ascii="Times New Roman" w:eastAsia="Times New Roman" w:hAnsi="Times New Roman" w:cs="Times New Roman"/>
          <w:color w:val="000000" w:themeColor="text1"/>
          <w:sz w:val="28"/>
          <w:szCs w:val="24"/>
        </w:rPr>
      </w:pPr>
      <w:r w:rsidRPr="00266195">
        <w:rPr>
          <w:rFonts w:ascii="Times New Roman" w:eastAsia="Times New Roman" w:hAnsi="Times New Roman" w:cs="Times New Roman"/>
          <w:color w:val="000000" w:themeColor="text1"/>
          <w:sz w:val="28"/>
          <w:szCs w:val="24"/>
        </w:rPr>
        <w:t>b) During</w:t>
      </w:r>
      <w:r w:rsidR="00142273" w:rsidRPr="00142273">
        <w:rPr>
          <w:rFonts w:ascii="Times New Roman" w:eastAsia="Times New Roman" w:hAnsi="Times New Roman" w:cs="Times New Roman"/>
          <w:color w:val="000000" w:themeColor="text1"/>
          <w:sz w:val="28"/>
          <w:szCs w:val="24"/>
        </w:rPr>
        <w:t xml:space="preserve"> the process of fertilization, these two gametes combine or fuse to form a cell with a diploid set of chromosomes.</w:t>
      </w:r>
    </w:p>
    <w:p w:rsidR="00142273" w:rsidRPr="00142273" w:rsidRDefault="00266195" w:rsidP="00266195">
      <w:pPr>
        <w:shd w:val="clear" w:color="auto" w:fill="FFFFFF"/>
        <w:rPr>
          <w:rFonts w:ascii="Times New Roman" w:eastAsia="Times New Roman" w:hAnsi="Times New Roman" w:cs="Times New Roman"/>
          <w:color w:val="000000" w:themeColor="text1"/>
          <w:sz w:val="28"/>
          <w:szCs w:val="24"/>
        </w:rPr>
      </w:pPr>
      <w:r w:rsidRPr="00266195">
        <w:rPr>
          <w:rFonts w:ascii="Times New Roman" w:eastAsia="Times New Roman" w:hAnsi="Times New Roman" w:cs="Times New Roman"/>
          <w:color w:val="000000" w:themeColor="text1"/>
          <w:sz w:val="28"/>
          <w:szCs w:val="24"/>
        </w:rPr>
        <w:t>c) Sexual</w:t>
      </w:r>
      <w:r w:rsidR="00142273" w:rsidRPr="00142273">
        <w:rPr>
          <w:rFonts w:ascii="Times New Roman" w:eastAsia="Times New Roman" w:hAnsi="Times New Roman" w:cs="Times New Roman"/>
          <w:color w:val="000000" w:themeColor="text1"/>
          <w:sz w:val="28"/>
          <w:szCs w:val="24"/>
        </w:rPr>
        <w:t xml:space="preserve"> reproduction is common in higher organisms like multicellular animals, some fungi, and plants.</w:t>
      </w:r>
    </w:p>
    <w:p w:rsidR="00142273" w:rsidRPr="00142273" w:rsidRDefault="00266195" w:rsidP="00266195">
      <w:pPr>
        <w:shd w:val="clear" w:color="auto" w:fill="FFFFFF"/>
        <w:rPr>
          <w:rFonts w:ascii="Times New Roman" w:eastAsia="Times New Roman" w:hAnsi="Times New Roman" w:cs="Times New Roman"/>
          <w:color w:val="000000" w:themeColor="text1"/>
          <w:sz w:val="28"/>
          <w:szCs w:val="24"/>
        </w:rPr>
      </w:pPr>
      <w:r w:rsidRPr="00266195">
        <w:rPr>
          <w:rFonts w:ascii="Times New Roman" w:eastAsia="Times New Roman" w:hAnsi="Times New Roman" w:cs="Times New Roman"/>
          <w:color w:val="000000" w:themeColor="text1"/>
          <w:sz w:val="28"/>
          <w:szCs w:val="24"/>
        </w:rPr>
        <w:t>d) It</w:t>
      </w:r>
      <w:r w:rsidR="00142273" w:rsidRPr="00142273">
        <w:rPr>
          <w:rFonts w:ascii="Times New Roman" w:eastAsia="Times New Roman" w:hAnsi="Times New Roman" w:cs="Times New Roman"/>
          <w:color w:val="000000" w:themeColor="text1"/>
          <w:sz w:val="28"/>
          <w:szCs w:val="24"/>
        </w:rPr>
        <w:t xml:space="preserve"> is absent in prokaryotes without nuclei but the process of bacterial conjugation, transformation, and transduction are similar in process to sexual reproduction.</w:t>
      </w:r>
    </w:p>
    <w:p w:rsidR="00142273" w:rsidRPr="00142273" w:rsidRDefault="00266195" w:rsidP="00266195">
      <w:pPr>
        <w:shd w:val="clear" w:color="auto" w:fill="FFFFFF"/>
        <w:rPr>
          <w:rFonts w:ascii="Times New Roman" w:eastAsia="Times New Roman" w:hAnsi="Times New Roman" w:cs="Times New Roman"/>
          <w:color w:val="000000" w:themeColor="text1"/>
          <w:sz w:val="28"/>
          <w:szCs w:val="24"/>
        </w:rPr>
      </w:pPr>
      <w:r w:rsidRPr="00266195">
        <w:rPr>
          <w:rFonts w:ascii="Times New Roman" w:eastAsia="Times New Roman" w:hAnsi="Times New Roman" w:cs="Times New Roman"/>
          <w:color w:val="000000" w:themeColor="text1"/>
          <w:sz w:val="28"/>
          <w:szCs w:val="24"/>
        </w:rPr>
        <w:t>e) Sexual</w:t>
      </w:r>
      <w:r w:rsidR="00142273" w:rsidRPr="00142273">
        <w:rPr>
          <w:rFonts w:ascii="Times New Roman" w:eastAsia="Times New Roman" w:hAnsi="Times New Roman" w:cs="Times New Roman"/>
          <w:color w:val="000000" w:themeColor="text1"/>
          <w:sz w:val="28"/>
          <w:szCs w:val="24"/>
        </w:rPr>
        <w:t xml:space="preserve"> reproduction is characterized by the fertilization of a female gamete by a male gamete to form an offspring that is genetically different from both the parents.</w:t>
      </w:r>
    </w:p>
    <w:p w:rsidR="00142273" w:rsidRPr="00142273" w:rsidRDefault="00266195" w:rsidP="00266195">
      <w:pPr>
        <w:shd w:val="clear" w:color="auto" w:fill="FFFFFF"/>
        <w:rPr>
          <w:rFonts w:ascii="Times New Roman" w:eastAsia="Times New Roman" w:hAnsi="Times New Roman" w:cs="Times New Roman"/>
          <w:color w:val="000000" w:themeColor="text1"/>
          <w:sz w:val="28"/>
          <w:szCs w:val="24"/>
        </w:rPr>
      </w:pPr>
      <w:r w:rsidRPr="00266195">
        <w:rPr>
          <w:rFonts w:ascii="Times New Roman" w:eastAsia="Times New Roman" w:hAnsi="Times New Roman" w:cs="Times New Roman"/>
          <w:color w:val="000000" w:themeColor="text1"/>
          <w:sz w:val="28"/>
          <w:szCs w:val="24"/>
        </w:rPr>
        <w:t>g) Sexual</w:t>
      </w:r>
      <w:r w:rsidR="00142273" w:rsidRPr="00142273">
        <w:rPr>
          <w:rFonts w:ascii="Times New Roman" w:eastAsia="Times New Roman" w:hAnsi="Times New Roman" w:cs="Times New Roman"/>
          <w:color w:val="000000" w:themeColor="text1"/>
          <w:sz w:val="28"/>
          <w:szCs w:val="24"/>
        </w:rPr>
        <w:t xml:space="preserve"> reproduction is a bi-parental process which requires two different individuals of different sex.</w:t>
      </w:r>
    </w:p>
    <w:p w:rsidR="00142273" w:rsidRPr="00266195" w:rsidRDefault="00142273" w:rsidP="00ED60EC">
      <w:pPr>
        <w:pStyle w:val="NormalWeb"/>
        <w:shd w:val="clear" w:color="auto" w:fill="FFFFFF"/>
        <w:jc w:val="both"/>
        <w:rPr>
          <w:rStyle w:val="Strong"/>
          <w:b w:val="0"/>
          <w:color w:val="000000" w:themeColor="text1"/>
          <w:sz w:val="28"/>
        </w:rPr>
      </w:pPr>
    </w:p>
    <w:p w:rsidR="000529DD" w:rsidRPr="000529DD" w:rsidRDefault="000529DD" w:rsidP="00ED60EC">
      <w:pPr>
        <w:pStyle w:val="NormalWeb"/>
        <w:shd w:val="clear" w:color="auto" w:fill="FFFFFF"/>
        <w:jc w:val="both"/>
        <w:rPr>
          <w:rStyle w:val="Strong"/>
          <w:b w:val="0"/>
          <w:i/>
          <w:color w:val="000000" w:themeColor="text1"/>
          <w:sz w:val="28"/>
          <w:u w:val="single"/>
        </w:rPr>
      </w:pPr>
      <w:r w:rsidRPr="000529DD">
        <w:rPr>
          <w:rStyle w:val="Strong"/>
          <w:b w:val="0"/>
          <w:i/>
          <w:color w:val="000000" w:themeColor="text1"/>
          <w:sz w:val="28"/>
          <w:u w:val="single"/>
        </w:rPr>
        <w:t xml:space="preserve">Differences </w:t>
      </w:r>
    </w:p>
    <w:p w:rsidR="00FB2EF5" w:rsidRDefault="00FB2EF5" w:rsidP="00FB2EF5">
      <w:pPr>
        <w:pStyle w:val="NormalWeb"/>
        <w:numPr>
          <w:ilvl w:val="0"/>
          <w:numId w:val="11"/>
        </w:numPr>
        <w:shd w:val="clear" w:color="auto" w:fill="FFFFFF"/>
        <w:jc w:val="both"/>
        <w:rPr>
          <w:color w:val="000000" w:themeColor="text1"/>
          <w:sz w:val="32"/>
        </w:rPr>
      </w:pPr>
      <w:r w:rsidRPr="00FB2EF5">
        <w:rPr>
          <w:bCs/>
          <w:color w:val="000000" w:themeColor="text1"/>
          <w:sz w:val="28"/>
          <w:shd w:val="clear" w:color="auto" w:fill="FFFFFF"/>
        </w:rPr>
        <w:t>Asexual reproduction</w:t>
      </w:r>
      <w:r w:rsidRPr="00FB2EF5">
        <w:rPr>
          <w:color w:val="000000" w:themeColor="text1"/>
          <w:sz w:val="28"/>
          <w:shd w:val="clear" w:color="auto" w:fill="FFFFFF"/>
        </w:rPr>
        <w:t> involves one parent and produces offspring that are genetically identical to each other and to the parent. </w:t>
      </w:r>
      <w:r w:rsidRPr="00FB2EF5">
        <w:rPr>
          <w:bCs/>
          <w:color w:val="000000" w:themeColor="text1"/>
          <w:sz w:val="28"/>
          <w:shd w:val="clear" w:color="auto" w:fill="FFFFFF"/>
        </w:rPr>
        <w:t>Sexual reproduction</w:t>
      </w:r>
      <w:r w:rsidRPr="00FB2EF5">
        <w:rPr>
          <w:color w:val="000000" w:themeColor="text1"/>
          <w:sz w:val="28"/>
          <w:shd w:val="clear" w:color="auto" w:fill="FFFFFF"/>
        </w:rPr>
        <w:t> involves two parents and produces offspring that are genetically unique</w:t>
      </w:r>
      <w:r>
        <w:rPr>
          <w:color w:val="000000" w:themeColor="text1"/>
          <w:sz w:val="32"/>
        </w:rPr>
        <w:t>.</w:t>
      </w:r>
    </w:p>
    <w:p w:rsidR="00FB2EF5" w:rsidRPr="00FB2EF5" w:rsidRDefault="00FB2EF5" w:rsidP="00FB2EF5">
      <w:pPr>
        <w:pStyle w:val="NormalWeb"/>
        <w:numPr>
          <w:ilvl w:val="0"/>
          <w:numId w:val="11"/>
        </w:numPr>
        <w:shd w:val="clear" w:color="auto" w:fill="FFFFFF"/>
        <w:jc w:val="both"/>
        <w:rPr>
          <w:color w:val="000000" w:themeColor="text1"/>
          <w:sz w:val="28"/>
          <w:szCs w:val="28"/>
        </w:rPr>
      </w:pPr>
      <w:r w:rsidRPr="00FB2EF5">
        <w:rPr>
          <w:bCs/>
          <w:color w:val="000000" w:themeColor="text1"/>
          <w:sz w:val="28"/>
          <w:szCs w:val="28"/>
          <w:shd w:val="clear" w:color="auto" w:fill="FFFFFF"/>
        </w:rPr>
        <w:t>Asexual reproduction</w:t>
      </w:r>
      <w:r w:rsidRPr="00FB2EF5">
        <w:rPr>
          <w:color w:val="000000" w:themeColor="text1"/>
          <w:sz w:val="28"/>
          <w:szCs w:val="28"/>
          <w:shd w:val="clear" w:color="auto" w:fill="FFFFFF"/>
        </w:rPr>
        <w:t> includes fission, budding, fragmentation, and parthenogenesis, while </w:t>
      </w:r>
      <w:r w:rsidRPr="00FB2EF5">
        <w:rPr>
          <w:bCs/>
          <w:color w:val="000000" w:themeColor="text1"/>
          <w:sz w:val="28"/>
          <w:szCs w:val="28"/>
          <w:shd w:val="clear" w:color="auto" w:fill="FFFFFF"/>
        </w:rPr>
        <w:t>sexual reproduction</w:t>
      </w:r>
      <w:r w:rsidRPr="00FB2EF5">
        <w:rPr>
          <w:color w:val="000000" w:themeColor="text1"/>
          <w:sz w:val="28"/>
          <w:szCs w:val="28"/>
          <w:shd w:val="clear" w:color="auto" w:fill="FFFFFF"/>
        </w:rPr>
        <w:t> is achieved through the combination of </w:t>
      </w:r>
      <w:r w:rsidRPr="00FB2EF5">
        <w:rPr>
          <w:bCs/>
          <w:color w:val="000000" w:themeColor="text1"/>
          <w:sz w:val="28"/>
          <w:szCs w:val="28"/>
          <w:shd w:val="clear" w:color="auto" w:fill="FFFFFF"/>
        </w:rPr>
        <w:t>reproductive</w:t>
      </w:r>
      <w:r w:rsidRPr="00FB2EF5">
        <w:rPr>
          <w:color w:val="000000" w:themeColor="text1"/>
          <w:sz w:val="28"/>
          <w:szCs w:val="28"/>
          <w:shd w:val="clear" w:color="auto" w:fill="FFFFFF"/>
        </w:rPr>
        <w:t> cells from two individuals.</w:t>
      </w:r>
    </w:p>
    <w:p w:rsidR="00ED60EC" w:rsidRPr="000529DD" w:rsidRDefault="000529DD" w:rsidP="000529DD">
      <w:pPr>
        <w:pStyle w:val="ListParagraph"/>
        <w:numPr>
          <w:ilvl w:val="0"/>
          <w:numId w:val="11"/>
        </w:numPr>
        <w:rPr>
          <w:rFonts w:ascii="Times New Roman" w:eastAsia="Times New Roman" w:hAnsi="Times New Roman" w:cs="Times New Roman"/>
          <w:color w:val="000000" w:themeColor="text1"/>
          <w:sz w:val="36"/>
          <w:szCs w:val="24"/>
        </w:rPr>
      </w:pPr>
      <w:r w:rsidRPr="000529DD">
        <w:rPr>
          <w:rFonts w:ascii="Times New Roman" w:hAnsi="Times New Roman" w:cs="Times New Roman"/>
          <w:color w:val="202124"/>
          <w:sz w:val="28"/>
          <w:shd w:val="clear" w:color="auto" w:fill="FFFFFF"/>
        </w:rPr>
        <w:t>The </w:t>
      </w:r>
      <w:r w:rsidRPr="0044533D">
        <w:rPr>
          <w:rFonts w:ascii="Times New Roman" w:hAnsi="Times New Roman" w:cs="Times New Roman"/>
          <w:bCs/>
          <w:color w:val="202124"/>
          <w:sz w:val="28"/>
          <w:shd w:val="clear" w:color="auto" w:fill="FFFFFF"/>
        </w:rPr>
        <w:t>sexual</w:t>
      </w:r>
      <w:r w:rsidRPr="000529DD">
        <w:rPr>
          <w:rFonts w:ascii="Times New Roman" w:hAnsi="Times New Roman" w:cs="Times New Roman"/>
          <w:color w:val="202124"/>
          <w:sz w:val="28"/>
          <w:shd w:val="clear" w:color="auto" w:fill="FFFFFF"/>
        </w:rPr>
        <w:t> populations show higher polymorphism and </w:t>
      </w:r>
      <w:r w:rsidRPr="000529DD">
        <w:rPr>
          <w:rFonts w:ascii="Times New Roman" w:hAnsi="Times New Roman" w:cs="Times New Roman"/>
          <w:b/>
          <w:bCs/>
          <w:color w:val="202124"/>
          <w:sz w:val="28"/>
          <w:shd w:val="clear" w:color="auto" w:fill="FFFFFF"/>
        </w:rPr>
        <w:t>g</w:t>
      </w:r>
      <w:r w:rsidRPr="0044533D">
        <w:rPr>
          <w:rFonts w:ascii="Times New Roman" w:hAnsi="Times New Roman" w:cs="Times New Roman"/>
          <w:bCs/>
          <w:color w:val="202124"/>
          <w:sz w:val="28"/>
          <w:shd w:val="clear" w:color="auto" w:fill="FFFFFF"/>
        </w:rPr>
        <w:t>enetic</w:t>
      </w:r>
      <w:r w:rsidRPr="000529DD">
        <w:rPr>
          <w:rFonts w:ascii="Times New Roman" w:hAnsi="Times New Roman" w:cs="Times New Roman"/>
          <w:b/>
          <w:bCs/>
          <w:color w:val="202124"/>
          <w:sz w:val="28"/>
          <w:shd w:val="clear" w:color="auto" w:fill="FFFFFF"/>
        </w:rPr>
        <w:t xml:space="preserve"> </w:t>
      </w:r>
      <w:r w:rsidRPr="0044533D">
        <w:rPr>
          <w:rFonts w:ascii="Times New Roman" w:hAnsi="Times New Roman" w:cs="Times New Roman"/>
          <w:bCs/>
          <w:color w:val="202124"/>
          <w:sz w:val="28"/>
          <w:shd w:val="clear" w:color="auto" w:fill="FFFFFF"/>
        </w:rPr>
        <w:t>variability</w:t>
      </w:r>
      <w:r w:rsidRPr="000529DD">
        <w:rPr>
          <w:rFonts w:ascii="Times New Roman" w:hAnsi="Times New Roman" w:cs="Times New Roman"/>
          <w:color w:val="202124"/>
          <w:sz w:val="28"/>
          <w:shd w:val="clear" w:color="auto" w:fill="FFFFFF"/>
        </w:rPr>
        <w:t> than the </w:t>
      </w:r>
      <w:r w:rsidRPr="0044533D">
        <w:rPr>
          <w:rFonts w:ascii="Times New Roman" w:hAnsi="Times New Roman" w:cs="Times New Roman"/>
          <w:bCs/>
          <w:color w:val="202124"/>
          <w:sz w:val="28"/>
          <w:shd w:val="clear" w:color="auto" w:fill="FFFFFF"/>
        </w:rPr>
        <w:t>asexual</w:t>
      </w:r>
      <w:r w:rsidRPr="000529DD">
        <w:rPr>
          <w:rFonts w:ascii="Times New Roman" w:hAnsi="Times New Roman" w:cs="Times New Roman"/>
          <w:color w:val="202124"/>
          <w:sz w:val="28"/>
          <w:shd w:val="clear" w:color="auto" w:fill="FFFFFF"/>
        </w:rPr>
        <w:t> populations of a species, which leads to significantly </w:t>
      </w:r>
      <w:r w:rsidRPr="0044533D">
        <w:rPr>
          <w:rFonts w:ascii="Times New Roman" w:hAnsi="Times New Roman" w:cs="Times New Roman"/>
          <w:bCs/>
          <w:color w:val="202124"/>
          <w:sz w:val="28"/>
          <w:shd w:val="clear" w:color="auto" w:fill="FFFFFF"/>
        </w:rPr>
        <w:t>different</w:t>
      </w:r>
      <w:r w:rsidRPr="0044533D">
        <w:rPr>
          <w:rFonts w:ascii="Times New Roman" w:hAnsi="Times New Roman" w:cs="Times New Roman"/>
          <w:color w:val="202124"/>
          <w:sz w:val="28"/>
          <w:shd w:val="clear" w:color="auto" w:fill="FFFFFF"/>
        </w:rPr>
        <w:t> </w:t>
      </w:r>
      <w:r w:rsidRPr="000529DD">
        <w:rPr>
          <w:rFonts w:ascii="Times New Roman" w:hAnsi="Times New Roman" w:cs="Times New Roman"/>
          <w:color w:val="202124"/>
          <w:sz w:val="28"/>
          <w:shd w:val="clear" w:color="auto" w:fill="FFFFFF"/>
        </w:rPr>
        <w:t>population</w:t>
      </w:r>
      <w:r w:rsidRPr="0044533D">
        <w:rPr>
          <w:rFonts w:ascii="Times New Roman" w:hAnsi="Times New Roman" w:cs="Times New Roman"/>
          <w:color w:val="202124"/>
          <w:sz w:val="28"/>
          <w:shd w:val="clear" w:color="auto" w:fill="FFFFFF"/>
        </w:rPr>
        <w:t> </w:t>
      </w:r>
      <w:r w:rsidRPr="0044533D">
        <w:rPr>
          <w:rFonts w:ascii="Times New Roman" w:hAnsi="Times New Roman" w:cs="Times New Roman"/>
          <w:bCs/>
          <w:color w:val="202124"/>
          <w:sz w:val="28"/>
          <w:shd w:val="clear" w:color="auto" w:fill="FFFFFF"/>
        </w:rPr>
        <w:t>genetics</w:t>
      </w:r>
      <w:r w:rsidRPr="000529DD">
        <w:rPr>
          <w:rFonts w:ascii="Times New Roman" w:hAnsi="Times New Roman" w:cs="Times New Roman"/>
          <w:color w:val="202124"/>
          <w:sz w:val="28"/>
          <w:shd w:val="clear" w:color="auto" w:fill="FFFFFF"/>
        </w:rPr>
        <w:t> in populations with </w:t>
      </w:r>
      <w:r w:rsidRPr="0044533D">
        <w:rPr>
          <w:rFonts w:ascii="Times New Roman" w:hAnsi="Times New Roman" w:cs="Times New Roman"/>
          <w:bCs/>
          <w:color w:val="202124"/>
          <w:sz w:val="28"/>
          <w:shd w:val="clear" w:color="auto" w:fill="FFFFFF"/>
        </w:rPr>
        <w:t>different</w:t>
      </w:r>
      <w:r w:rsidRPr="000529DD">
        <w:rPr>
          <w:rFonts w:ascii="Times New Roman" w:hAnsi="Times New Roman" w:cs="Times New Roman"/>
          <w:color w:val="202124"/>
          <w:sz w:val="28"/>
          <w:shd w:val="clear" w:color="auto" w:fill="FFFFFF"/>
        </w:rPr>
        <w:t> life cycles</w:t>
      </w:r>
      <w:r w:rsidR="0044533D">
        <w:rPr>
          <w:rFonts w:ascii="Times New Roman" w:hAnsi="Times New Roman" w:cs="Times New Roman"/>
          <w:color w:val="202124"/>
          <w:sz w:val="28"/>
          <w:shd w:val="clear" w:color="auto" w:fill="FFFFFF"/>
        </w:rPr>
        <w:t>.</w:t>
      </w:r>
    </w:p>
    <w:p w:rsidR="00ED60EC" w:rsidRPr="002F2859" w:rsidRDefault="00ED60EC" w:rsidP="00D307C2">
      <w:pPr>
        <w:rPr>
          <w:rFonts w:ascii="Times New Roman" w:eastAsia="Times New Roman" w:hAnsi="Times New Roman" w:cs="Times New Roman"/>
          <w:sz w:val="24"/>
          <w:szCs w:val="24"/>
        </w:rPr>
      </w:pPr>
    </w:p>
    <w:sectPr w:rsidR="00ED60EC" w:rsidRPr="002F28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C7156"/>
    <w:multiLevelType w:val="multilevel"/>
    <w:tmpl w:val="862C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321841"/>
    <w:multiLevelType w:val="multilevel"/>
    <w:tmpl w:val="42EC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D037F"/>
    <w:multiLevelType w:val="multilevel"/>
    <w:tmpl w:val="BA8C1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847DA3"/>
    <w:multiLevelType w:val="multilevel"/>
    <w:tmpl w:val="5950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6D779F"/>
    <w:multiLevelType w:val="multilevel"/>
    <w:tmpl w:val="E32C9E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D035F5"/>
    <w:multiLevelType w:val="multilevel"/>
    <w:tmpl w:val="622E0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9172B"/>
    <w:multiLevelType w:val="hybridMultilevel"/>
    <w:tmpl w:val="CEA40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C84D28"/>
    <w:multiLevelType w:val="hybridMultilevel"/>
    <w:tmpl w:val="307C7574"/>
    <w:lvl w:ilvl="0" w:tplc="E9726EEE">
      <w:start w:val="1"/>
      <w:numFmt w:val="lowerLetter"/>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33253B"/>
    <w:multiLevelType w:val="hybridMultilevel"/>
    <w:tmpl w:val="FAAAEF64"/>
    <w:lvl w:ilvl="0" w:tplc="6DA4A5F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92248C"/>
    <w:multiLevelType w:val="multilevel"/>
    <w:tmpl w:val="6B5284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5241D7"/>
    <w:multiLevelType w:val="hybridMultilevel"/>
    <w:tmpl w:val="5FFE2752"/>
    <w:lvl w:ilvl="0" w:tplc="77D2152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BE695C"/>
    <w:multiLevelType w:val="multilevel"/>
    <w:tmpl w:val="71CE6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1"/>
  </w:num>
  <w:num w:numId="4">
    <w:abstractNumId w:val="4"/>
    <w:lvlOverride w:ilvl="0">
      <w:lvl w:ilvl="0">
        <w:numFmt w:val="decimal"/>
        <w:lvlText w:val="%1."/>
        <w:lvlJc w:val="left"/>
      </w:lvl>
    </w:lvlOverride>
  </w:num>
  <w:num w:numId="5">
    <w:abstractNumId w:val="2"/>
    <w:lvlOverride w:ilvl="0">
      <w:lvl w:ilvl="0">
        <w:numFmt w:val="decimal"/>
        <w:lvlText w:val="%1."/>
        <w:lvlJc w:val="left"/>
      </w:lvl>
    </w:lvlOverride>
  </w:num>
  <w:num w:numId="6">
    <w:abstractNumId w:val="0"/>
  </w:num>
  <w:num w:numId="7">
    <w:abstractNumId w:val="9"/>
    <w:lvlOverride w:ilvl="0">
      <w:lvl w:ilvl="0">
        <w:numFmt w:val="decimal"/>
        <w:lvlText w:val="%1."/>
        <w:lvlJc w:val="left"/>
      </w:lvl>
    </w:lvlOverride>
  </w:num>
  <w:num w:numId="8">
    <w:abstractNumId w:val="5"/>
  </w:num>
  <w:num w:numId="9">
    <w:abstractNumId w:val="8"/>
  </w:num>
  <w:num w:numId="10">
    <w:abstractNumId w:val="10"/>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D65"/>
    <w:rsid w:val="000529DD"/>
    <w:rsid w:val="0007306F"/>
    <w:rsid w:val="000B4343"/>
    <w:rsid w:val="000E4379"/>
    <w:rsid w:val="001075EE"/>
    <w:rsid w:val="00132312"/>
    <w:rsid w:val="00137138"/>
    <w:rsid w:val="00142273"/>
    <w:rsid w:val="00162C45"/>
    <w:rsid w:val="001C0F73"/>
    <w:rsid w:val="001E18F0"/>
    <w:rsid w:val="001F1FE7"/>
    <w:rsid w:val="001F3C4B"/>
    <w:rsid w:val="00247F35"/>
    <w:rsid w:val="00266195"/>
    <w:rsid w:val="002B079D"/>
    <w:rsid w:val="002B3535"/>
    <w:rsid w:val="002F2859"/>
    <w:rsid w:val="00316AB0"/>
    <w:rsid w:val="00370151"/>
    <w:rsid w:val="003A5826"/>
    <w:rsid w:val="00433885"/>
    <w:rsid w:val="0044533D"/>
    <w:rsid w:val="0047205E"/>
    <w:rsid w:val="00510D6B"/>
    <w:rsid w:val="0052029C"/>
    <w:rsid w:val="00527DDC"/>
    <w:rsid w:val="005A58FB"/>
    <w:rsid w:val="006561B7"/>
    <w:rsid w:val="006934DA"/>
    <w:rsid w:val="00707282"/>
    <w:rsid w:val="007227B8"/>
    <w:rsid w:val="00786204"/>
    <w:rsid w:val="008B0507"/>
    <w:rsid w:val="008C23FC"/>
    <w:rsid w:val="0092094A"/>
    <w:rsid w:val="009438C5"/>
    <w:rsid w:val="009865DC"/>
    <w:rsid w:val="009C7C0A"/>
    <w:rsid w:val="00A122FF"/>
    <w:rsid w:val="00A231E1"/>
    <w:rsid w:val="00A80AE1"/>
    <w:rsid w:val="00B318DB"/>
    <w:rsid w:val="00B70029"/>
    <w:rsid w:val="00B77D97"/>
    <w:rsid w:val="00BF3481"/>
    <w:rsid w:val="00C20439"/>
    <w:rsid w:val="00C3798F"/>
    <w:rsid w:val="00C548D5"/>
    <w:rsid w:val="00C629B3"/>
    <w:rsid w:val="00D307C2"/>
    <w:rsid w:val="00D43356"/>
    <w:rsid w:val="00D5678B"/>
    <w:rsid w:val="00D96078"/>
    <w:rsid w:val="00DB6239"/>
    <w:rsid w:val="00DC21A4"/>
    <w:rsid w:val="00E91812"/>
    <w:rsid w:val="00EC13C4"/>
    <w:rsid w:val="00ED60EC"/>
    <w:rsid w:val="00F20105"/>
    <w:rsid w:val="00F7384E"/>
    <w:rsid w:val="00FB2EF5"/>
    <w:rsid w:val="00FD3D65"/>
    <w:rsid w:val="00FE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21F38A-2840-469E-BCBC-1AFAB5533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138"/>
  </w:style>
  <w:style w:type="paragraph" w:styleId="Heading1">
    <w:name w:val="heading 1"/>
    <w:basedOn w:val="Normal"/>
    <w:next w:val="Normal"/>
    <w:link w:val="Heading1Char"/>
    <w:uiPriority w:val="9"/>
    <w:qFormat/>
    <w:rsid w:val="00DB623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3231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C20439"/>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47F35"/>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20439"/>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C20439"/>
    <w:pPr>
      <w:tabs>
        <w:tab w:val="center" w:pos="4680"/>
        <w:tab w:val="right" w:pos="9360"/>
      </w:tabs>
    </w:pPr>
  </w:style>
  <w:style w:type="character" w:customStyle="1" w:styleId="HeaderChar">
    <w:name w:val="Header Char"/>
    <w:basedOn w:val="DefaultParagraphFont"/>
    <w:link w:val="Header"/>
    <w:uiPriority w:val="99"/>
    <w:rsid w:val="00C20439"/>
  </w:style>
  <w:style w:type="paragraph" w:styleId="Footer">
    <w:name w:val="footer"/>
    <w:basedOn w:val="Normal"/>
    <w:link w:val="FooterChar"/>
    <w:uiPriority w:val="99"/>
    <w:unhideWhenUsed/>
    <w:rsid w:val="00C20439"/>
    <w:pPr>
      <w:tabs>
        <w:tab w:val="center" w:pos="4680"/>
        <w:tab w:val="right" w:pos="9360"/>
      </w:tabs>
    </w:pPr>
  </w:style>
  <w:style w:type="character" w:customStyle="1" w:styleId="FooterChar">
    <w:name w:val="Footer Char"/>
    <w:basedOn w:val="DefaultParagraphFont"/>
    <w:link w:val="Footer"/>
    <w:uiPriority w:val="99"/>
    <w:rsid w:val="00C20439"/>
  </w:style>
  <w:style w:type="character" w:styleId="Hyperlink">
    <w:name w:val="Hyperlink"/>
    <w:basedOn w:val="DefaultParagraphFont"/>
    <w:uiPriority w:val="99"/>
    <w:unhideWhenUsed/>
    <w:rsid w:val="00C20439"/>
    <w:rPr>
      <w:color w:val="0000FF"/>
      <w:u w:val="single"/>
    </w:rPr>
  </w:style>
  <w:style w:type="character" w:styleId="Emphasis">
    <w:name w:val="Emphasis"/>
    <w:basedOn w:val="DefaultParagraphFont"/>
    <w:uiPriority w:val="20"/>
    <w:qFormat/>
    <w:rsid w:val="00C20439"/>
    <w:rPr>
      <w:i/>
      <w:iCs/>
    </w:rPr>
  </w:style>
  <w:style w:type="paragraph" w:styleId="NormalWeb">
    <w:name w:val="Normal (Web)"/>
    <w:basedOn w:val="Normal"/>
    <w:uiPriority w:val="99"/>
    <w:unhideWhenUsed/>
    <w:rsid w:val="00C20439"/>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C20439"/>
    <w:pPr>
      <w:ind w:left="720"/>
      <w:contextualSpacing/>
    </w:pPr>
  </w:style>
  <w:style w:type="character" w:customStyle="1" w:styleId="Heading4Char">
    <w:name w:val="Heading 4 Char"/>
    <w:basedOn w:val="DefaultParagraphFont"/>
    <w:link w:val="Heading4"/>
    <w:uiPriority w:val="9"/>
    <w:rsid w:val="00247F35"/>
    <w:rPr>
      <w:rFonts w:ascii="Times New Roman" w:eastAsia="Times New Roman" w:hAnsi="Times New Roman" w:cs="Times New Roman"/>
      <w:b/>
      <w:bCs/>
      <w:sz w:val="24"/>
      <w:szCs w:val="24"/>
    </w:rPr>
  </w:style>
  <w:style w:type="character" w:styleId="Strong">
    <w:name w:val="Strong"/>
    <w:basedOn w:val="DefaultParagraphFont"/>
    <w:uiPriority w:val="22"/>
    <w:qFormat/>
    <w:rsid w:val="00247F35"/>
    <w:rPr>
      <w:b/>
      <w:bCs/>
    </w:rPr>
  </w:style>
  <w:style w:type="paragraph" w:customStyle="1" w:styleId="rtecenter">
    <w:name w:val="rtecenter"/>
    <w:basedOn w:val="Normal"/>
    <w:rsid w:val="001F1FE7"/>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B623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132312"/>
    <w:rPr>
      <w:rFonts w:asciiTheme="majorHAnsi" w:eastAsiaTheme="majorEastAsia" w:hAnsiTheme="majorHAnsi" w:cstheme="majorBidi"/>
      <w:color w:val="2E74B5" w:themeColor="accent1" w:themeShade="BF"/>
      <w:sz w:val="26"/>
      <w:szCs w:val="26"/>
    </w:rPr>
  </w:style>
  <w:style w:type="character" w:customStyle="1" w:styleId="tl8wme">
    <w:name w:val="tl8wme"/>
    <w:basedOn w:val="DefaultParagraphFont"/>
    <w:rsid w:val="00132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898228">
      <w:bodyDiv w:val="1"/>
      <w:marLeft w:val="0"/>
      <w:marRight w:val="0"/>
      <w:marTop w:val="0"/>
      <w:marBottom w:val="0"/>
      <w:divBdr>
        <w:top w:val="none" w:sz="0" w:space="0" w:color="auto"/>
        <w:left w:val="none" w:sz="0" w:space="0" w:color="auto"/>
        <w:bottom w:val="none" w:sz="0" w:space="0" w:color="auto"/>
        <w:right w:val="none" w:sz="0" w:space="0" w:color="auto"/>
      </w:divBdr>
    </w:div>
    <w:div w:id="276110654">
      <w:bodyDiv w:val="1"/>
      <w:marLeft w:val="0"/>
      <w:marRight w:val="0"/>
      <w:marTop w:val="0"/>
      <w:marBottom w:val="0"/>
      <w:divBdr>
        <w:top w:val="none" w:sz="0" w:space="0" w:color="auto"/>
        <w:left w:val="none" w:sz="0" w:space="0" w:color="auto"/>
        <w:bottom w:val="none" w:sz="0" w:space="0" w:color="auto"/>
        <w:right w:val="none" w:sz="0" w:space="0" w:color="auto"/>
      </w:divBdr>
    </w:div>
    <w:div w:id="297341278">
      <w:bodyDiv w:val="1"/>
      <w:marLeft w:val="0"/>
      <w:marRight w:val="0"/>
      <w:marTop w:val="0"/>
      <w:marBottom w:val="0"/>
      <w:divBdr>
        <w:top w:val="none" w:sz="0" w:space="0" w:color="auto"/>
        <w:left w:val="none" w:sz="0" w:space="0" w:color="auto"/>
        <w:bottom w:val="none" w:sz="0" w:space="0" w:color="auto"/>
        <w:right w:val="none" w:sz="0" w:space="0" w:color="auto"/>
      </w:divBdr>
    </w:div>
    <w:div w:id="365066580">
      <w:bodyDiv w:val="1"/>
      <w:marLeft w:val="0"/>
      <w:marRight w:val="0"/>
      <w:marTop w:val="0"/>
      <w:marBottom w:val="0"/>
      <w:divBdr>
        <w:top w:val="none" w:sz="0" w:space="0" w:color="auto"/>
        <w:left w:val="none" w:sz="0" w:space="0" w:color="auto"/>
        <w:bottom w:val="none" w:sz="0" w:space="0" w:color="auto"/>
        <w:right w:val="none" w:sz="0" w:space="0" w:color="auto"/>
      </w:divBdr>
    </w:div>
    <w:div w:id="751510667">
      <w:bodyDiv w:val="1"/>
      <w:marLeft w:val="0"/>
      <w:marRight w:val="0"/>
      <w:marTop w:val="0"/>
      <w:marBottom w:val="0"/>
      <w:divBdr>
        <w:top w:val="none" w:sz="0" w:space="0" w:color="auto"/>
        <w:left w:val="none" w:sz="0" w:space="0" w:color="auto"/>
        <w:bottom w:val="none" w:sz="0" w:space="0" w:color="auto"/>
        <w:right w:val="none" w:sz="0" w:space="0" w:color="auto"/>
      </w:divBdr>
      <w:divsChild>
        <w:div w:id="138378636">
          <w:marLeft w:val="0"/>
          <w:marRight w:val="0"/>
          <w:marTop w:val="0"/>
          <w:marBottom w:val="0"/>
          <w:divBdr>
            <w:top w:val="none" w:sz="0" w:space="0" w:color="auto"/>
            <w:left w:val="none" w:sz="0" w:space="0" w:color="auto"/>
            <w:bottom w:val="none" w:sz="0" w:space="0" w:color="auto"/>
            <w:right w:val="none" w:sz="0" w:space="0" w:color="auto"/>
          </w:divBdr>
        </w:div>
      </w:divsChild>
    </w:div>
    <w:div w:id="1298300190">
      <w:bodyDiv w:val="1"/>
      <w:marLeft w:val="0"/>
      <w:marRight w:val="0"/>
      <w:marTop w:val="0"/>
      <w:marBottom w:val="0"/>
      <w:divBdr>
        <w:top w:val="none" w:sz="0" w:space="0" w:color="auto"/>
        <w:left w:val="none" w:sz="0" w:space="0" w:color="auto"/>
        <w:bottom w:val="none" w:sz="0" w:space="0" w:color="auto"/>
        <w:right w:val="none" w:sz="0" w:space="0" w:color="auto"/>
      </w:divBdr>
    </w:div>
    <w:div w:id="1362433183">
      <w:bodyDiv w:val="1"/>
      <w:marLeft w:val="0"/>
      <w:marRight w:val="0"/>
      <w:marTop w:val="0"/>
      <w:marBottom w:val="0"/>
      <w:divBdr>
        <w:top w:val="none" w:sz="0" w:space="0" w:color="auto"/>
        <w:left w:val="none" w:sz="0" w:space="0" w:color="auto"/>
        <w:bottom w:val="none" w:sz="0" w:space="0" w:color="auto"/>
        <w:right w:val="none" w:sz="0" w:space="0" w:color="auto"/>
      </w:divBdr>
    </w:div>
    <w:div w:id="1687442703">
      <w:bodyDiv w:val="1"/>
      <w:marLeft w:val="0"/>
      <w:marRight w:val="0"/>
      <w:marTop w:val="0"/>
      <w:marBottom w:val="0"/>
      <w:divBdr>
        <w:top w:val="none" w:sz="0" w:space="0" w:color="auto"/>
        <w:left w:val="none" w:sz="0" w:space="0" w:color="auto"/>
        <w:bottom w:val="none" w:sz="0" w:space="0" w:color="auto"/>
        <w:right w:val="none" w:sz="0" w:space="0" w:color="auto"/>
      </w:divBdr>
      <w:divsChild>
        <w:div w:id="906721833">
          <w:marLeft w:val="0"/>
          <w:marRight w:val="0"/>
          <w:marTop w:val="0"/>
          <w:marBottom w:val="0"/>
          <w:divBdr>
            <w:top w:val="none" w:sz="0" w:space="0" w:color="auto"/>
            <w:left w:val="none" w:sz="0" w:space="0" w:color="auto"/>
            <w:bottom w:val="none" w:sz="0" w:space="0" w:color="auto"/>
            <w:right w:val="none" w:sz="0" w:space="0" w:color="auto"/>
          </w:divBdr>
        </w:div>
        <w:div w:id="894196982">
          <w:marLeft w:val="0"/>
          <w:marRight w:val="0"/>
          <w:marTop w:val="0"/>
          <w:marBottom w:val="0"/>
          <w:divBdr>
            <w:top w:val="none" w:sz="0" w:space="0" w:color="auto"/>
            <w:left w:val="none" w:sz="0" w:space="0" w:color="auto"/>
            <w:bottom w:val="none" w:sz="0" w:space="0" w:color="auto"/>
            <w:right w:val="none" w:sz="0" w:space="0" w:color="auto"/>
          </w:divBdr>
        </w:div>
        <w:div w:id="1708678810">
          <w:marLeft w:val="0"/>
          <w:marRight w:val="0"/>
          <w:marTop w:val="0"/>
          <w:marBottom w:val="0"/>
          <w:divBdr>
            <w:top w:val="none" w:sz="0" w:space="0" w:color="auto"/>
            <w:left w:val="none" w:sz="0" w:space="0" w:color="auto"/>
            <w:bottom w:val="none" w:sz="0" w:space="0" w:color="auto"/>
            <w:right w:val="none" w:sz="0" w:space="0" w:color="auto"/>
          </w:divBdr>
        </w:div>
      </w:divsChild>
    </w:div>
    <w:div w:id="1863662263">
      <w:bodyDiv w:val="1"/>
      <w:marLeft w:val="0"/>
      <w:marRight w:val="0"/>
      <w:marTop w:val="0"/>
      <w:marBottom w:val="0"/>
      <w:divBdr>
        <w:top w:val="none" w:sz="0" w:space="0" w:color="auto"/>
        <w:left w:val="none" w:sz="0" w:space="0" w:color="auto"/>
        <w:bottom w:val="none" w:sz="0" w:space="0" w:color="auto"/>
        <w:right w:val="none" w:sz="0" w:space="0" w:color="auto"/>
      </w:divBdr>
    </w:div>
    <w:div w:id="2019581752">
      <w:bodyDiv w:val="1"/>
      <w:marLeft w:val="0"/>
      <w:marRight w:val="0"/>
      <w:marTop w:val="0"/>
      <w:marBottom w:val="0"/>
      <w:divBdr>
        <w:top w:val="none" w:sz="0" w:space="0" w:color="auto"/>
        <w:left w:val="none" w:sz="0" w:space="0" w:color="auto"/>
        <w:bottom w:val="none" w:sz="0" w:space="0" w:color="auto"/>
        <w:right w:val="none" w:sz="0" w:space="0" w:color="auto"/>
      </w:divBdr>
    </w:div>
    <w:div w:id="202290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 /><Relationship Id="rId13" Type="http://schemas.openxmlformats.org/officeDocument/2006/relationships/hyperlink" Target="https://www.genscript.com/molecular-biology-glossary/1839/metabolite" TargetMode="External" /><Relationship Id="rId18" Type="http://schemas.openxmlformats.org/officeDocument/2006/relationships/hyperlink" Target="https://www.genscript.com/molecular-biology-glossary/2976/transcription" TargetMode="External" /><Relationship Id="rId3" Type="http://schemas.openxmlformats.org/officeDocument/2006/relationships/settings" Target="settings.xml" /><Relationship Id="rId21" Type="http://schemas.openxmlformats.org/officeDocument/2006/relationships/fontTable" Target="fontTable.xml" /><Relationship Id="rId7" Type="http://schemas.openxmlformats.org/officeDocument/2006/relationships/image" Target="media/image3.png" /><Relationship Id="rId12" Type="http://schemas.openxmlformats.org/officeDocument/2006/relationships/hyperlink" Target="https://www.genscript.com/molecular-biology-glossary/2246/pathway" TargetMode="External" /><Relationship Id="rId17" Type="http://schemas.openxmlformats.org/officeDocument/2006/relationships/hyperlink" Target="https://www.genscript.com/molecular-biology-glossary/2515/repressor" TargetMode="External" /><Relationship Id="rId2" Type="http://schemas.openxmlformats.org/officeDocument/2006/relationships/styles" Target="styles.xml" /><Relationship Id="rId16" Type="http://schemas.openxmlformats.org/officeDocument/2006/relationships/hyperlink" Target="https://www.genscript.com/molecular-biology-glossary/47/activation" TargetMode="External" /><Relationship Id="rId20" Type="http://schemas.openxmlformats.org/officeDocument/2006/relationships/hyperlink" Target="https://biologydictionary.net/molecule/" TargetMode="External" /><Relationship Id="rId1" Type="http://schemas.openxmlformats.org/officeDocument/2006/relationships/numbering" Target="numbering.xml" /><Relationship Id="rId6" Type="http://schemas.openxmlformats.org/officeDocument/2006/relationships/image" Target="media/image2.png" /><Relationship Id="rId11" Type="http://schemas.openxmlformats.org/officeDocument/2006/relationships/hyperlink" Target="https://www.genscript.com/molecular-biology-glossary/8946/catabolic" TargetMode="External" /><Relationship Id="rId5" Type="http://schemas.openxmlformats.org/officeDocument/2006/relationships/image" Target="media/image1.png" /><Relationship Id="rId15" Type="http://schemas.openxmlformats.org/officeDocument/2006/relationships/hyperlink" Target="https://www.genscript.com/molecular-biology-glossary/47/activation" TargetMode="External" /><Relationship Id="rId10" Type="http://schemas.openxmlformats.org/officeDocument/2006/relationships/hyperlink" Target="https://www.genscript.com/molecular-biology-glossary/9881/group" TargetMode="External" /><Relationship Id="rId19" Type="http://schemas.openxmlformats.org/officeDocument/2006/relationships/hyperlink" Target="https://www.genscript.com/molecular-biology-glossary/1185/gene" TargetMode="External" /><Relationship Id="rId4" Type="http://schemas.openxmlformats.org/officeDocument/2006/relationships/webSettings" Target="webSettings.xml" /><Relationship Id="rId9" Type="http://schemas.openxmlformats.org/officeDocument/2006/relationships/hyperlink" Target="https://www.genscript.com/molecular-biology-glossary/1185/gene" TargetMode="External" /><Relationship Id="rId14" Type="http://schemas.openxmlformats.org/officeDocument/2006/relationships/hyperlink" Target="https://www.genscript.com/molecular-biology-glossary/2246/pathway" TargetMode="External" /><Relationship Id="rId2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nyoike31@gmail.com</cp:lastModifiedBy>
  <cp:revision>2</cp:revision>
  <dcterms:created xsi:type="dcterms:W3CDTF">2020-11-14T18:57:00Z</dcterms:created>
  <dcterms:modified xsi:type="dcterms:W3CDTF">2020-11-14T18:57:00Z</dcterms:modified>
</cp:coreProperties>
</file>